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940C70">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433C69" w:rsidRDefault="00BA3818" w:rsidP="00940C70">
      <w:pPr>
        <w:pStyle w:val="ac"/>
        <w:ind w:firstLine="709"/>
        <w:jc w:val="center"/>
        <w:rPr>
          <w:b/>
          <w:i/>
          <w:sz w:val="36"/>
          <w:szCs w:val="36"/>
        </w:rPr>
      </w:pPr>
      <w:r w:rsidRPr="00433C69">
        <w:rPr>
          <w:b/>
          <w:i/>
          <w:sz w:val="36"/>
          <w:szCs w:val="36"/>
        </w:rPr>
        <w:t>Администрация</w:t>
      </w:r>
      <w:r w:rsidR="00940C70">
        <w:rPr>
          <w:b/>
          <w:i/>
          <w:sz w:val="36"/>
          <w:szCs w:val="36"/>
        </w:rPr>
        <w:t xml:space="preserve"> Козловского</w:t>
      </w:r>
      <w:r w:rsidRPr="00433C69">
        <w:rPr>
          <w:b/>
          <w:i/>
          <w:sz w:val="36"/>
          <w:szCs w:val="36"/>
        </w:rPr>
        <w:t xml:space="preserve"> сельского поселения</w:t>
      </w:r>
    </w:p>
    <w:p w:rsidR="00BA3818" w:rsidRPr="00433C69" w:rsidRDefault="00BA3818" w:rsidP="00940C70">
      <w:pPr>
        <w:pStyle w:val="ac"/>
        <w:ind w:firstLine="709"/>
        <w:jc w:val="center"/>
        <w:rPr>
          <w:b/>
          <w:i/>
          <w:sz w:val="36"/>
          <w:szCs w:val="36"/>
        </w:rPr>
      </w:pPr>
      <w:r w:rsidRPr="00433C69">
        <w:rPr>
          <w:b/>
          <w:i/>
          <w:sz w:val="36"/>
          <w:szCs w:val="36"/>
        </w:rPr>
        <w:t>Бутурлиновского муниципального района</w:t>
      </w:r>
    </w:p>
    <w:p w:rsidR="00BA3818" w:rsidRPr="00433C69" w:rsidRDefault="00BA3818" w:rsidP="00940C70">
      <w:pPr>
        <w:pStyle w:val="ac"/>
        <w:ind w:firstLine="709"/>
        <w:jc w:val="center"/>
        <w:rPr>
          <w:b/>
          <w:i/>
          <w:sz w:val="36"/>
          <w:szCs w:val="36"/>
        </w:rPr>
      </w:pPr>
      <w:r w:rsidRPr="00433C69">
        <w:rPr>
          <w:b/>
          <w:i/>
          <w:sz w:val="36"/>
          <w:szCs w:val="36"/>
        </w:rPr>
        <w:t>Воронежской области</w:t>
      </w:r>
    </w:p>
    <w:p w:rsidR="00BA3818" w:rsidRPr="00433C69" w:rsidRDefault="00BA3818" w:rsidP="00940C70">
      <w:pPr>
        <w:pStyle w:val="ac"/>
        <w:ind w:firstLine="709"/>
        <w:jc w:val="center"/>
        <w:rPr>
          <w:b/>
          <w:i/>
          <w:sz w:val="36"/>
          <w:szCs w:val="36"/>
        </w:rPr>
      </w:pPr>
    </w:p>
    <w:p w:rsidR="00BA3818" w:rsidRPr="00433C69" w:rsidRDefault="00BA3818" w:rsidP="00940C70">
      <w:pPr>
        <w:pStyle w:val="ac"/>
        <w:ind w:firstLine="709"/>
        <w:jc w:val="center"/>
        <w:rPr>
          <w:b/>
          <w:i/>
          <w:sz w:val="36"/>
          <w:szCs w:val="36"/>
        </w:rPr>
      </w:pPr>
      <w:r w:rsidRPr="00433C69">
        <w:rPr>
          <w:b/>
          <w:i/>
          <w:sz w:val="36"/>
          <w:szCs w:val="36"/>
        </w:rPr>
        <w:t>ПОСТАНОВЛЕНИЕ</w:t>
      </w:r>
    </w:p>
    <w:p w:rsidR="00BA3818" w:rsidRPr="00D53902" w:rsidRDefault="00BA3818" w:rsidP="00A73CBF">
      <w:pPr>
        <w:pStyle w:val="13"/>
        <w:ind w:firstLine="709"/>
        <w:jc w:val="both"/>
        <w:rPr>
          <w:rFonts w:ascii="Times New Roman" w:hAnsi="Times New Roman"/>
          <w:sz w:val="28"/>
          <w:szCs w:val="28"/>
        </w:rPr>
      </w:pPr>
    </w:p>
    <w:p w:rsidR="00BA3818" w:rsidRPr="00D53902" w:rsidRDefault="00BA3818" w:rsidP="00A73CBF">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940C70">
        <w:rPr>
          <w:rFonts w:ascii="Times New Roman" w:hAnsi="Times New Roman"/>
          <w:sz w:val="28"/>
          <w:szCs w:val="28"/>
        </w:rPr>
        <w:t xml:space="preserve">29.11.2023 г.       </w:t>
      </w:r>
      <w:r w:rsidRPr="00D53902">
        <w:rPr>
          <w:rFonts w:ascii="Times New Roman" w:hAnsi="Times New Roman"/>
          <w:sz w:val="28"/>
          <w:szCs w:val="28"/>
        </w:rPr>
        <w:t xml:space="preserve"> № </w:t>
      </w:r>
      <w:r w:rsidR="00940C70">
        <w:rPr>
          <w:rFonts w:ascii="Times New Roman" w:hAnsi="Times New Roman"/>
          <w:sz w:val="28"/>
          <w:szCs w:val="28"/>
        </w:rPr>
        <w:t>83</w:t>
      </w:r>
    </w:p>
    <w:p w:rsidR="00BA3818" w:rsidRPr="00D53902" w:rsidRDefault="00BA3818" w:rsidP="00A73CBF">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940C70">
        <w:rPr>
          <w:rFonts w:ascii="Times New Roman" w:hAnsi="Times New Roman"/>
          <w:sz w:val="28"/>
          <w:szCs w:val="28"/>
        </w:rPr>
        <w:t>Козловка</w:t>
      </w:r>
    </w:p>
    <w:p w:rsidR="00BA3818" w:rsidRPr="00D53902" w:rsidRDefault="00BA3818" w:rsidP="00A73CBF">
      <w:pPr>
        <w:pStyle w:val="Title"/>
        <w:spacing w:before="0" w:after="0"/>
        <w:ind w:firstLine="709"/>
        <w:jc w:val="both"/>
        <w:rPr>
          <w:rFonts w:ascii="Times New Roman" w:hAnsi="Times New Roman" w:cs="Times New Roman"/>
          <w:sz w:val="28"/>
          <w:szCs w:val="28"/>
        </w:rPr>
      </w:pPr>
    </w:p>
    <w:p w:rsidR="00BA3818" w:rsidRPr="00D53902" w:rsidRDefault="00BA3818" w:rsidP="00A73CBF">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940C70">
        <w:rPr>
          <w:rFonts w:ascii="Times New Roman" w:hAnsi="Times New Roman" w:cs="Times New Roman"/>
          <w:sz w:val="28"/>
          <w:szCs w:val="28"/>
        </w:rPr>
        <w:t>Козловского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940C70">
        <w:rPr>
          <w:rFonts w:ascii="Times New Roman" w:hAnsi="Times New Roman" w:cs="Times New Roman"/>
          <w:sz w:val="28"/>
          <w:szCs w:val="28"/>
        </w:rPr>
        <w:t xml:space="preserve">Козловского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940C70">
        <w:rPr>
          <w:rFonts w:ascii="Times New Roman" w:hAnsi="Times New Roman" w:cs="Times New Roman"/>
          <w:sz w:val="28"/>
          <w:szCs w:val="28"/>
        </w:rPr>
        <w:t>Козловского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A73CBF">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940C70">
        <w:rPr>
          <w:rFonts w:ascii="Times New Roman" w:hAnsi="Times New Roman" w:cs="Times New Roman"/>
          <w:sz w:val="28"/>
          <w:szCs w:val="28"/>
        </w:rPr>
        <w:t>Козловского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Pr="00C11F12">
        <w:rPr>
          <w:rFonts w:ascii="Times New Roman" w:hAnsi="Times New Roman"/>
          <w:sz w:val="28"/>
          <w:szCs w:val="28"/>
        </w:rPr>
        <w:t>Признать утратившими силу следующие постановления администрации</w:t>
      </w:r>
      <w:r w:rsidR="00940C70" w:rsidRPr="00940C70">
        <w:rPr>
          <w:rFonts w:ascii="Times New Roman" w:hAnsi="Times New Roman" w:cs="Times New Roman"/>
          <w:sz w:val="28"/>
          <w:szCs w:val="28"/>
        </w:rPr>
        <w:t xml:space="preserve"> </w:t>
      </w:r>
      <w:r w:rsidR="00940C70">
        <w:rPr>
          <w:rFonts w:ascii="Times New Roman" w:hAnsi="Times New Roman" w:cs="Times New Roman"/>
          <w:sz w:val="28"/>
          <w:szCs w:val="28"/>
        </w:rPr>
        <w:t>Козловского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Default="00E74D2C" w:rsidP="00A73CBF">
      <w:pPr>
        <w:ind w:firstLine="709"/>
        <w:jc w:val="both"/>
      </w:pPr>
      <w:r w:rsidRPr="003732FD">
        <w:rPr>
          <w:rFonts w:ascii="Times New Roman" w:hAnsi="Times New Roman" w:cs="Times New Roman"/>
          <w:sz w:val="28"/>
          <w:szCs w:val="28"/>
        </w:rPr>
        <w:t xml:space="preserve">- от </w:t>
      </w:r>
      <w:r w:rsidR="003732FD" w:rsidRPr="003732FD">
        <w:rPr>
          <w:rFonts w:ascii="Times New Roman" w:hAnsi="Times New Roman" w:cs="Times New Roman"/>
          <w:sz w:val="28"/>
          <w:szCs w:val="28"/>
        </w:rPr>
        <w:t>13.03.</w:t>
      </w:r>
      <w:r w:rsidRPr="003732FD">
        <w:rPr>
          <w:rFonts w:ascii="Times New Roman" w:hAnsi="Times New Roman" w:cs="Times New Roman"/>
          <w:sz w:val="28"/>
          <w:szCs w:val="28"/>
        </w:rPr>
        <w:t>2019г. №</w:t>
      </w:r>
      <w:r w:rsidR="003732FD" w:rsidRPr="003732FD">
        <w:rPr>
          <w:rFonts w:ascii="Times New Roman" w:hAnsi="Times New Roman" w:cs="Times New Roman"/>
          <w:sz w:val="28"/>
          <w:szCs w:val="28"/>
        </w:rPr>
        <w:t xml:space="preserve"> 35</w:t>
      </w:r>
      <w:r w:rsidRPr="003732FD">
        <w:rPr>
          <w:rFonts w:ascii="Times New Roman" w:hAnsi="Times New Roman" w:cs="Times New Roman"/>
          <w:sz w:val="28"/>
          <w:szCs w:val="28"/>
        </w:rPr>
        <w:t xml:space="preserve"> «</w:t>
      </w:r>
      <w:hyperlink r:id="rId9" w:history="1">
        <w:r w:rsidRPr="00E74D2C">
          <w:rPr>
            <w:rStyle w:val="ad"/>
            <w:rFonts w:ascii="Times New Roman" w:hAnsi="Times New Roman" w:cs="Times New Roman"/>
            <w:color w:val="auto"/>
            <w:sz w:val="28"/>
            <w:szCs w:val="28"/>
            <w:u w:val="none"/>
          </w:rPr>
          <w:t xml:space="preserve">Об утверждении административного регламента </w:t>
        </w:r>
        <w:r w:rsidRPr="00E74D2C">
          <w:rPr>
            <w:rStyle w:val="ad"/>
            <w:rFonts w:ascii="Times New Roman" w:hAnsi="Times New Roman" w:cs="Times New Roman"/>
            <w:color w:val="auto"/>
            <w:sz w:val="28"/>
            <w:szCs w:val="28"/>
            <w:u w:val="none"/>
          </w:rPr>
          <w:lastRenderedPageBreak/>
          <w:t>администрации</w:t>
        </w:r>
        <w:r w:rsidR="003732FD">
          <w:rPr>
            <w:rStyle w:val="ad"/>
            <w:rFonts w:ascii="Times New Roman" w:hAnsi="Times New Roman" w:cs="Times New Roman"/>
            <w:color w:val="auto"/>
            <w:sz w:val="28"/>
            <w:szCs w:val="28"/>
            <w:u w:val="none"/>
          </w:rPr>
          <w:t xml:space="preserve"> Козловского </w:t>
        </w:r>
        <w:r w:rsidRPr="00E74D2C">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hyperlink>
      <w:r w:rsidR="003732FD">
        <w:t>;</w:t>
      </w:r>
    </w:p>
    <w:p w:rsidR="00311D8E" w:rsidRDefault="00311D8E" w:rsidP="00A73CBF">
      <w:pPr>
        <w:ind w:firstLine="709"/>
        <w:jc w:val="both"/>
      </w:pPr>
      <w:r>
        <w:t>март 2022</w:t>
      </w:r>
    </w:p>
    <w:p w:rsidR="003732FD" w:rsidRPr="003732FD" w:rsidRDefault="003732FD" w:rsidP="00A73CBF">
      <w:pPr>
        <w:ind w:firstLine="709"/>
        <w:jc w:val="both"/>
        <w:rPr>
          <w:rFonts w:ascii="Times New Roman" w:hAnsi="Times New Roman" w:cs="Times New Roman"/>
          <w:sz w:val="28"/>
          <w:szCs w:val="28"/>
        </w:rPr>
      </w:pPr>
      <w:r w:rsidRPr="003732FD">
        <w:rPr>
          <w:rFonts w:ascii="Times New Roman" w:hAnsi="Times New Roman" w:cs="Times New Roman"/>
          <w:sz w:val="28"/>
          <w:szCs w:val="28"/>
        </w:rPr>
        <w:t xml:space="preserve">- от 14.08.2019г. № 55 </w:t>
      </w:r>
      <w:r>
        <w:rPr>
          <w:rFonts w:ascii="Times New Roman" w:hAnsi="Times New Roman" w:cs="Times New Roman"/>
          <w:sz w:val="28"/>
          <w:szCs w:val="28"/>
        </w:rPr>
        <w:t>"</w:t>
      </w:r>
      <w:r w:rsidRPr="003732FD">
        <w:rPr>
          <w:rFonts w:ascii="Times New Roman" w:hAnsi="Times New Roman" w:cs="Times New Roman"/>
          <w:sz w:val="28"/>
          <w:szCs w:val="28"/>
        </w:rPr>
        <w:t>О внесении изменений в постановление администрации Козловского сельского поселения Бутурлиновского муниципального района Воронежской области от 13.03.2019 г. № 35 «Об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Default="00BA3818" w:rsidP="00A73CBF">
      <w:pPr>
        <w:ind w:firstLine="709"/>
        <w:jc w:val="both"/>
        <w:rPr>
          <w:rFonts w:ascii="Times New Roman" w:hAnsi="Times New Roman" w:cs="Times New Roman"/>
          <w:sz w:val="28"/>
          <w:szCs w:val="28"/>
        </w:rPr>
      </w:pPr>
    </w:p>
    <w:p w:rsidR="003732FD" w:rsidRDefault="003732FD" w:rsidP="00A73CBF">
      <w:pPr>
        <w:ind w:firstLine="709"/>
        <w:jc w:val="both"/>
        <w:rPr>
          <w:rFonts w:ascii="Times New Roman" w:hAnsi="Times New Roman" w:cs="Times New Roman"/>
          <w:sz w:val="28"/>
          <w:szCs w:val="28"/>
        </w:rPr>
      </w:pPr>
    </w:p>
    <w:p w:rsidR="003732FD" w:rsidRPr="00D53902" w:rsidRDefault="003732FD" w:rsidP="00A73CBF">
      <w:pPr>
        <w:ind w:firstLine="709"/>
        <w:jc w:val="both"/>
        <w:rPr>
          <w:rFonts w:ascii="Times New Roman" w:hAnsi="Times New Roman" w:cs="Times New Roman"/>
          <w:sz w:val="28"/>
          <w:szCs w:val="28"/>
        </w:rPr>
      </w:pPr>
    </w:p>
    <w:p w:rsidR="00BA3818" w:rsidRPr="00D53902" w:rsidRDefault="00940C70" w:rsidP="00A73CBF">
      <w:pPr>
        <w:ind w:firstLine="709"/>
        <w:jc w:val="both"/>
        <w:rPr>
          <w:rFonts w:ascii="Times New Roman" w:hAnsi="Times New Roman" w:cs="Times New Roman"/>
          <w:sz w:val="28"/>
          <w:szCs w:val="28"/>
        </w:rPr>
      </w:pPr>
      <w:r>
        <w:rPr>
          <w:rFonts w:ascii="Times New Roman" w:hAnsi="Times New Roman" w:cs="Times New Roman"/>
          <w:sz w:val="28"/>
          <w:szCs w:val="28"/>
        </w:rPr>
        <w:t>Глава Козловского сельского поселения                       В.С.Раковский</w:t>
      </w:r>
    </w:p>
    <w:p w:rsidR="00BA3818" w:rsidRPr="00D53902" w:rsidRDefault="00BA3818" w:rsidP="00A73CBF">
      <w:pPr>
        <w:ind w:left="3969" w:firstLine="709"/>
        <w:jc w:val="both"/>
        <w:rPr>
          <w:rFonts w:ascii="Times New Roman" w:hAnsi="Times New Roman" w:cs="Times New Roman"/>
          <w:sz w:val="28"/>
          <w:szCs w:val="28"/>
        </w:rPr>
      </w:pPr>
    </w:p>
    <w:p w:rsidR="00BA3818" w:rsidRPr="00D53902" w:rsidRDefault="00BA3818" w:rsidP="00A73CBF">
      <w:pPr>
        <w:tabs>
          <w:tab w:val="left" w:pos="0"/>
        </w:tabs>
        <w:ind w:firstLine="709"/>
        <w:jc w:val="both"/>
        <w:rPr>
          <w:rFonts w:ascii="Times New Roman" w:hAnsi="Times New Roman" w:cs="Times New Roman"/>
          <w:b/>
          <w:i/>
          <w:sz w:val="28"/>
          <w:szCs w:val="28"/>
        </w:rPr>
      </w:pP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3732FD" w:rsidP="00A73CBF">
      <w:pPr>
        <w:ind w:left="5103" w:firstLine="709"/>
        <w:jc w:val="both"/>
        <w:rPr>
          <w:rFonts w:ascii="Times New Roman" w:hAnsi="Times New Roman" w:cs="Times New Roman"/>
          <w:sz w:val="28"/>
          <w:szCs w:val="28"/>
        </w:rPr>
      </w:pPr>
      <w:r>
        <w:rPr>
          <w:rFonts w:ascii="Times New Roman" w:hAnsi="Times New Roman" w:cs="Times New Roman"/>
          <w:sz w:val="28"/>
          <w:szCs w:val="28"/>
        </w:rPr>
        <w:t>Козловского</w:t>
      </w:r>
      <w:r w:rsidR="00BA3818" w:rsidRPr="00D53902">
        <w:rPr>
          <w:rFonts w:ascii="Times New Roman" w:hAnsi="Times New Roman" w:cs="Times New Roman"/>
          <w:sz w:val="28"/>
          <w:szCs w:val="28"/>
        </w:rPr>
        <w:t xml:space="preserve"> сельского поселения </w:t>
      </w:r>
    </w:p>
    <w:p w:rsidR="003732FD"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Бутурлиновского муниципального</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района Воронежской области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от «</w:t>
      </w:r>
      <w:r w:rsidR="003732FD">
        <w:rPr>
          <w:rFonts w:ascii="Times New Roman" w:hAnsi="Times New Roman" w:cs="Times New Roman"/>
          <w:sz w:val="28"/>
          <w:szCs w:val="28"/>
        </w:rPr>
        <w:t>29</w:t>
      </w:r>
      <w:r w:rsidRPr="00D53902">
        <w:rPr>
          <w:rFonts w:ascii="Times New Roman" w:hAnsi="Times New Roman" w:cs="Times New Roman"/>
          <w:sz w:val="28"/>
          <w:szCs w:val="28"/>
        </w:rPr>
        <w:t>»</w:t>
      </w:r>
      <w:r w:rsidR="003732FD">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3732FD">
        <w:rPr>
          <w:rFonts w:ascii="Times New Roman" w:hAnsi="Times New Roman" w:cs="Times New Roman"/>
          <w:sz w:val="28"/>
          <w:szCs w:val="28"/>
        </w:rPr>
        <w:t>83</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D53902" w:rsidRDefault="00BA3818" w:rsidP="00A73CBF">
      <w:pPr>
        <w:pStyle w:val="90"/>
        <w:shd w:val="clear" w:color="auto" w:fill="auto"/>
        <w:spacing w:after="0" w:line="240" w:lineRule="auto"/>
        <w:ind w:firstLine="709"/>
        <w:rPr>
          <w:i w:val="0"/>
          <w:sz w:val="28"/>
          <w:szCs w:val="28"/>
        </w:rPr>
      </w:pPr>
      <w:r w:rsidRPr="00D53902">
        <w:rPr>
          <w:i w:val="0"/>
          <w:sz w:val="28"/>
          <w:szCs w:val="28"/>
        </w:rPr>
        <w:t>Административный регламент</w:t>
      </w:r>
    </w:p>
    <w:p w:rsidR="00BA3818" w:rsidRDefault="00BA3818" w:rsidP="00A73CBF">
      <w:pPr>
        <w:pStyle w:val="90"/>
        <w:shd w:val="clear" w:color="auto" w:fill="auto"/>
        <w:spacing w:after="0" w:line="240" w:lineRule="auto"/>
        <w:ind w:firstLine="709"/>
        <w:rPr>
          <w:i w:val="0"/>
          <w:sz w:val="28"/>
          <w:szCs w:val="28"/>
        </w:rPr>
      </w:pPr>
      <w:r w:rsidRPr="00D53902">
        <w:rPr>
          <w:i w:val="0"/>
          <w:sz w:val="28"/>
          <w:szCs w:val="28"/>
        </w:rPr>
        <w:t>по предоставлению муниципальной услуги «</w:t>
      </w:r>
      <w:r w:rsidR="00E74D2C" w:rsidRPr="00C11F12">
        <w:rPr>
          <w:i w:val="0"/>
          <w:sz w:val="28"/>
          <w:szCs w:val="28"/>
        </w:rPr>
        <w:t>Принятие на учет граждан в качестве нуждающихся в жилых помещениях</w:t>
      </w:r>
      <w:r w:rsidRPr="00D53902">
        <w:rPr>
          <w:i w:val="0"/>
          <w:sz w:val="28"/>
          <w:szCs w:val="28"/>
        </w:rPr>
        <w:t xml:space="preserve">» на территории </w:t>
      </w:r>
      <w:r w:rsidR="003732FD" w:rsidRPr="003732FD">
        <w:rPr>
          <w:i w:val="0"/>
          <w:sz w:val="28"/>
          <w:szCs w:val="28"/>
        </w:rPr>
        <w:t>Козловского</w:t>
      </w:r>
      <w:r w:rsidRPr="00D53902">
        <w:rPr>
          <w:sz w:val="28"/>
          <w:szCs w:val="28"/>
        </w:rPr>
        <w:t xml:space="preserve"> </w:t>
      </w:r>
      <w:r w:rsidRPr="00D53902">
        <w:rPr>
          <w:i w:val="0"/>
          <w:sz w:val="28"/>
          <w:szCs w:val="28"/>
        </w:rPr>
        <w:t>сельского поселения Бутурлиновского муниципального районаВоронежской области</w:t>
      </w:r>
    </w:p>
    <w:p w:rsidR="00A637D4" w:rsidRPr="00D53902" w:rsidRDefault="00A637D4" w:rsidP="00A73CBF">
      <w:pPr>
        <w:pStyle w:val="90"/>
        <w:shd w:val="clear" w:color="auto" w:fill="auto"/>
        <w:spacing w:after="0" w:line="240" w:lineRule="auto"/>
        <w:ind w:firstLine="709"/>
        <w:rPr>
          <w:i w:val="0"/>
          <w:sz w:val="28"/>
          <w:szCs w:val="28"/>
        </w:rPr>
      </w:pPr>
    </w:p>
    <w:p w:rsidR="00E74D2C" w:rsidRPr="00C11F12" w:rsidRDefault="00E74D2C" w:rsidP="00A73CBF">
      <w:pPr>
        <w:ind w:firstLine="709"/>
        <w:jc w:val="both"/>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732FD" w:rsidRPr="003732FD">
        <w:rPr>
          <w:sz w:val="28"/>
          <w:szCs w:val="28"/>
        </w:rPr>
        <w:t>Козловского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3732FD" w:rsidRPr="003732FD">
        <w:rPr>
          <w:sz w:val="28"/>
          <w:szCs w:val="28"/>
        </w:rPr>
        <w:t>Козловского</w:t>
      </w:r>
      <w:r w:rsidR="00A73CBF" w:rsidRPr="003732FD">
        <w:rPr>
          <w:sz w:val="28"/>
          <w:szCs w:val="28"/>
        </w:rPr>
        <w:t xml:space="preserve"> с</w:t>
      </w:r>
      <w:r w:rsidR="00A73CBF" w:rsidRPr="00A73CBF">
        <w:rPr>
          <w:sz w:val="28"/>
          <w:szCs w:val="28"/>
        </w:rPr>
        <w:t>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w:t>
      </w:r>
      <w:r w:rsidRPr="008C1740">
        <w:rPr>
          <w:rFonts w:ascii="Times New Roman" w:hAnsi="Times New Roman"/>
          <w:bCs/>
          <w:sz w:val="28"/>
          <w:szCs w:val="28"/>
        </w:rPr>
        <w:lastRenderedPageBreak/>
        <w:t xml:space="preserve">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A73CBF">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3732FD" w:rsidRPr="003732FD">
        <w:rPr>
          <w:sz w:val="28"/>
          <w:szCs w:val="28"/>
        </w:rPr>
        <w:t>Козловского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E74D2C" w:rsidRPr="00806EF3" w:rsidRDefault="00E74D2C" w:rsidP="00A73CBF">
      <w:pPr>
        <w:tabs>
          <w:tab w:val="left" w:pos="1134"/>
        </w:tabs>
        <w:ind w:firstLine="709"/>
        <w:jc w:val="both"/>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3732FD" w:rsidRPr="003732FD">
        <w:rPr>
          <w:rFonts w:ascii="Times New Roman" w:hAnsi="Times New Roman" w:cs="Times New Roman"/>
          <w:sz w:val="28"/>
          <w:szCs w:val="28"/>
        </w:rPr>
        <w:t>Козловского</w:t>
      </w:r>
      <w:r w:rsidRPr="00806EF3">
        <w:rPr>
          <w:rFonts w:ascii="Times New Roman" w:hAnsi="Times New Roman"/>
          <w:sz w:val="28"/>
          <w:szCs w:val="28"/>
        </w:rPr>
        <w:t xml:space="preserve"> </w:t>
      </w:r>
      <w:r w:rsidR="003732FD" w:rsidRPr="00F37DF7">
        <w:rPr>
          <w:rFonts w:ascii="Times New Roman" w:hAnsi="Times New Roman" w:cs="Times New Roman"/>
          <w:sz w:val="28"/>
          <w:szCs w:val="28"/>
        </w:rPr>
        <w:t>сельского поселения Бутурлиновского муниципального района</w:t>
      </w:r>
      <w:r w:rsidR="003732FD">
        <w:rPr>
          <w:rFonts w:ascii="Times New Roman" w:hAnsi="Times New Roman" w:cs="Times New Roman"/>
          <w:sz w:val="28"/>
          <w:szCs w:val="28"/>
        </w:rPr>
        <w:t xml:space="preserve"> </w:t>
      </w:r>
      <w:r w:rsidR="003732FD" w:rsidRPr="0015596A">
        <w:rPr>
          <w:rFonts w:ascii="Times New Roman" w:hAnsi="Times New Roman" w:cs="Times New Roman"/>
          <w:color w:val="auto"/>
          <w:spacing w:val="7"/>
          <w:sz w:val="28"/>
          <w:szCs w:val="28"/>
        </w:rPr>
        <w:t xml:space="preserve">Воронежской области </w:t>
      </w:r>
      <w:r w:rsidRPr="00806EF3">
        <w:rPr>
          <w:rFonts w:ascii="Times New Roman" w:hAnsi="Times New Roman"/>
          <w:sz w:val="28"/>
          <w:szCs w:val="28"/>
        </w:rPr>
        <w:t>(</w:t>
      </w:r>
      <w:r w:rsidR="00325CB7" w:rsidRPr="003426F9">
        <w:rPr>
          <w:rFonts w:ascii="Times New Roman" w:hAnsi="Times New Roman"/>
          <w:sz w:val="28"/>
          <w:szCs w:val="28"/>
        </w:rPr>
        <w:t>https://kozlovskoe-buturlinovskij-r20.gosweb.gosuslugi.ru/</w:t>
      </w:r>
      <w:r w:rsidRPr="00806EF3">
        <w:rPr>
          <w:rFonts w:ascii="Times New Roman" w:hAnsi="Times New Roman"/>
          <w:sz w:val="28"/>
          <w:szCs w:val="28"/>
        </w:rPr>
        <w:t>)</w:t>
      </w:r>
      <w:r w:rsidRPr="00806EF3">
        <w:rPr>
          <w:rFonts w:ascii="Times New Roman" w:hAnsi="Times New Roman"/>
          <w:b/>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gosuslugi</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govvrn</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325CB7" w:rsidRPr="006045DB" w:rsidRDefault="00325CB7" w:rsidP="00325CB7">
      <w:pPr>
        <w:pStyle w:val="ac"/>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325CB7" w:rsidRPr="006045DB" w:rsidRDefault="00325CB7" w:rsidP="00325CB7">
      <w:pPr>
        <w:pStyle w:val="ac"/>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325CB7" w:rsidRPr="006045DB" w:rsidRDefault="00325CB7" w:rsidP="00325CB7">
      <w:pPr>
        <w:pStyle w:val="ac"/>
      </w:pPr>
      <w:r w:rsidRPr="006045DB">
        <w:t>понедельник - пятница: с 08.00 до 17.00;</w:t>
      </w:r>
    </w:p>
    <w:p w:rsidR="00325CB7" w:rsidRPr="006045DB" w:rsidRDefault="00325CB7" w:rsidP="00325CB7">
      <w:pPr>
        <w:pStyle w:val="ac"/>
      </w:pPr>
      <w:r w:rsidRPr="006045DB">
        <w:t>перерыв: с 12.00 до 14.00.</w:t>
      </w:r>
    </w:p>
    <w:p w:rsidR="00325CB7" w:rsidRPr="006045DB" w:rsidRDefault="00325CB7" w:rsidP="00325CB7">
      <w:pPr>
        <w:pStyle w:val="ac"/>
      </w:pPr>
      <w:r>
        <w:t>-</w:t>
      </w:r>
      <w:r w:rsidRPr="006045DB">
        <w:t xml:space="preserve">Официальный сайт администрации Козловского сельского поселения Бутурлиновского муниципального района Воронежской области  в сети Интернет: </w:t>
      </w:r>
      <w:r w:rsidRPr="00EC4D5D">
        <w:t>https://kozlovskoe-buturlinovskij-r20.gosweb.gosuslugi.ru</w:t>
      </w:r>
    </w:p>
    <w:p w:rsidR="00325CB7" w:rsidRPr="006045DB" w:rsidRDefault="00325CB7" w:rsidP="00325CB7">
      <w:pPr>
        <w:pStyle w:val="ac"/>
      </w:pPr>
      <w:r>
        <w:t xml:space="preserve"> -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325CB7" w:rsidRPr="006045DB" w:rsidRDefault="00325CB7" w:rsidP="00325CB7">
      <w:pPr>
        <w:pStyle w:val="ac"/>
      </w:pPr>
      <w:r>
        <w:t xml:space="preserve"> </w:t>
      </w:r>
      <w:r w:rsidRPr="006045DB">
        <w:t>Телефоны для справок: 8-47361-44-3-30, факс: 8-47361-44-3-91.</w:t>
      </w:r>
    </w:p>
    <w:p w:rsidR="00E74D2C" w:rsidRPr="00806EF3" w:rsidRDefault="00E74D2C" w:rsidP="00A73CBF">
      <w:pPr>
        <w:tabs>
          <w:tab w:val="left" w:pos="1405"/>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lastRenderedPageBreak/>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lastRenderedPageBreak/>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3.11. Администрация обеспечивает своевременную актуализацию указанных информационных материалов на ЕПГУ, РПГУ, сайте Администрации и </w:t>
      </w:r>
      <w:r w:rsidRPr="00806EF3">
        <w:rPr>
          <w:rFonts w:ascii="Times New Roman" w:hAnsi="Times New Roman"/>
          <w:sz w:val="28"/>
          <w:szCs w:val="28"/>
        </w:rPr>
        <w:lastRenderedPageBreak/>
        <w:t>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3732FD">
        <w:rPr>
          <w:rFonts w:ascii="Times New Roman" w:hAnsi="Times New Roman" w:cs="Times New Roman"/>
          <w:sz w:val="28"/>
          <w:szCs w:val="28"/>
        </w:rPr>
        <w:t>Козловского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003732FD">
        <w:rPr>
          <w:rFonts w:ascii="Times New Roman" w:hAnsi="Times New Roman" w:cs="Times New Roman"/>
          <w:sz w:val="28"/>
          <w:szCs w:val="28"/>
        </w:rPr>
        <w:t xml:space="preserve"> </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lastRenderedPageBreak/>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Pr="00C11F12"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5.3. </w:t>
      </w:r>
      <w:r w:rsidRPr="00C11F12">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732FD">
        <w:rPr>
          <w:rFonts w:ascii="Times New Roman" w:hAnsi="Times New Roman"/>
          <w:sz w:val="28"/>
          <w:szCs w:val="28"/>
        </w:rPr>
        <w:t xml:space="preserve"> </w:t>
      </w:r>
      <w:r w:rsidRPr="00C11F12">
        <w:rPr>
          <w:rFonts w:ascii="Times New Roman" w:hAnsi="Times New Roman"/>
          <w:sz w:val="28"/>
          <w:szCs w:val="28"/>
        </w:rPr>
        <w:t xml:space="preserve">предоставлении муниципальных услуг, утвержденным решением Совета народных депутатов </w:t>
      </w:r>
      <w:r w:rsidR="003732FD">
        <w:rPr>
          <w:rFonts w:ascii="Times New Roman" w:hAnsi="Times New Roman" w:cs="Times New Roman"/>
          <w:sz w:val="28"/>
          <w:szCs w:val="28"/>
        </w:rPr>
        <w:t>Козловского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Воронежской области </w:t>
      </w:r>
      <w:r w:rsidR="003732FD">
        <w:t xml:space="preserve">от </w:t>
      </w:r>
      <w:r w:rsidR="003732FD" w:rsidRPr="003732FD">
        <w:rPr>
          <w:rFonts w:ascii="Times New Roman" w:hAnsi="Times New Roman" w:cs="Times New Roman"/>
          <w:sz w:val="28"/>
          <w:szCs w:val="28"/>
        </w:rPr>
        <w:t>22.07.2015 № 236</w:t>
      </w:r>
      <w:r w:rsidR="003732FD" w:rsidRPr="000554F2">
        <w:t xml:space="preserve"> </w:t>
      </w:r>
      <w:r w:rsidRPr="00C11F1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732FD">
        <w:rPr>
          <w:rFonts w:ascii="Times New Roman" w:hAnsi="Times New Roman" w:cs="Times New Roman"/>
          <w:sz w:val="28"/>
          <w:szCs w:val="28"/>
        </w:rPr>
        <w:t>Козловского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муниципальных услуг».</w:t>
      </w:r>
    </w:p>
    <w:p w:rsidR="00E74D2C" w:rsidRPr="00C11F12" w:rsidRDefault="00E74D2C" w:rsidP="00A73CBF">
      <w:pPr>
        <w:pStyle w:val="25"/>
        <w:shd w:val="clear" w:color="auto" w:fill="auto"/>
        <w:tabs>
          <w:tab w:val="left" w:pos="1428"/>
        </w:tabs>
        <w:spacing w:before="0" w:after="0" w:line="240" w:lineRule="auto"/>
        <w:ind w:firstLine="709"/>
        <w:rPr>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w:t>
      </w:r>
      <w:r w:rsidRPr="009151F7">
        <w:rPr>
          <w:rFonts w:ascii="Times New Roman" w:hAnsi="Times New Roman" w:cs="Times New Roman"/>
          <w:sz w:val="28"/>
          <w:szCs w:val="28"/>
        </w:rPr>
        <w:lastRenderedPageBreak/>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w:t>
      </w:r>
      <w:r w:rsidRPr="00C11F12">
        <w:rPr>
          <w:rFonts w:ascii="Times New Roman" w:hAnsi="Times New Roman"/>
          <w:sz w:val="28"/>
          <w:szCs w:val="28"/>
        </w:rPr>
        <w:lastRenderedPageBreak/>
        <w:t xml:space="preserve">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3732FD">
        <w:rPr>
          <w:rFonts w:ascii="Times New Roman" w:hAnsi="Times New Roman"/>
          <w:sz w:val="28"/>
          <w:szCs w:val="28"/>
        </w:rPr>
        <w:t xml:space="preserve"> </w:t>
      </w:r>
      <w:r w:rsidRPr="00C11F12">
        <w:rPr>
          <w:rFonts w:ascii="Times New Roman" w:hAnsi="Times New Roman"/>
          <w:sz w:val="28"/>
          <w:szCs w:val="28"/>
        </w:rPr>
        <w:t>перечня</w:t>
      </w:r>
      <w:r w:rsidR="003732FD">
        <w:rPr>
          <w:rFonts w:ascii="Times New Roman" w:hAnsi="Times New Roman"/>
          <w:sz w:val="28"/>
          <w:szCs w:val="28"/>
        </w:rPr>
        <w:t xml:space="preserve"> </w:t>
      </w:r>
      <w:r w:rsidRPr="00C11F12">
        <w:rPr>
          <w:rFonts w:ascii="Times New Roman" w:hAnsi="Times New Roman"/>
          <w:color w:val="0C0C0C"/>
          <w:sz w:val="28"/>
          <w:szCs w:val="28"/>
        </w:rPr>
        <w:t>тяжелых</w:t>
      </w:r>
      <w:r w:rsidR="003732FD">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3732FD">
        <w:rPr>
          <w:rFonts w:ascii="Times New Roman" w:hAnsi="Times New Roman"/>
          <w:color w:val="0E0E0E"/>
          <w:sz w:val="28"/>
          <w:szCs w:val="28"/>
        </w:rPr>
        <w:t xml:space="preserve"> </w:t>
      </w:r>
      <w:r w:rsidRPr="00C11F12">
        <w:rPr>
          <w:rFonts w:ascii="Times New Roman" w:hAnsi="Times New Roman"/>
          <w:sz w:val="28"/>
          <w:szCs w:val="28"/>
        </w:rPr>
        <w:t>хронических</w:t>
      </w:r>
      <w:r w:rsidR="003732FD">
        <w:rPr>
          <w:rFonts w:ascii="Times New Roman" w:hAnsi="Times New Roman"/>
          <w:sz w:val="28"/>
          <w:szCs w:val="28"/>
        </w:rPr>
        <w:t xml:space="preserve"> </w:t>
      </w:r>
      <w:r w:rsidRPr="00C11F12">
        <w:rPr>
          <w:rFonts w:ascii="Times New Roman" w:hAnsi="Times New Roman"/>
          <w:color w:val="0F0F0F"/>
          <w:sz w:val="28"/>
          <w:szCs w:val="28"/>
        </w:rPr>
        <w:t>заболеваний,</w:t>
      </w:r>
      <w:r w:rsidR="003732FD">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3732FD">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3732FD">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3732FD">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3732FD">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3732FD">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3732FD">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3732FD" w:rsidRPr="009675F5" w:rsidRDefault="003732FD" w:rsidP="003732FD">
      <w:pPr>
        <w:pStyle w:val="25"/>
        <w:shd w:val="clear" w:color="auto" w:fill="auto"/>
        <w:tabs>
          <w:tab w:val="left" w:pos="993"/>
        </w:tabs>
        <w:spacing w:before="0" w:after="0" w:line="240" w:lineRule="auto"/>
        <w:ind w:firstLine="567"/>
        <w:rPr>
          <w:sz w:val="28"/>
          <w:szCs w:val="28"/>
        </w:rPr>
      </w:pPr>
      <w:r w:rsidRPr="00A33722">
        <w:rPr>
          <w:sz w:val="28"/>
          <w:szCs w:val="28"/>
        </w:rPr>
        <w:t xml:space="preserve">8.2. </w:t>
      </w:r>
      <w:r w:rsidRPr="009675F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Козловского сельского поселения Бутурлиновского муниципального района.</w:t>
      </w:r>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w:t>
      </w:r>
      <w:r w:rsidRPr="00C11F12">
        <w:rPr>
          <w:rFonts w:ascii="Times New Roman" w:hAnsi="Times New Roman" w:cs="Times New Roman"/>
          <w:sz w:val="28"/>
          <w:szCs w:val="28"/>
        </w:rPr>
        <w:lastRenderedPageBreak/>
        <w:t xml:space="preserve">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E74D2C" w:rsidRPr="00C11F12" w:rsidRDefault="00E74D2C" w:rsidP="00A73CBF">
      <w:pPr>
        <w:autoSpaceDE w:val="0"/>
        <w:autoSpaceDN w:val="0"/>
        <w:adjustRightInd w:val="0"/>
        <w:ind w:firstLine="709"/>
        <w:jc w:val="both"/>
        <w:rPr>
          <w:rFonts w:ascii="Times New Roman" w:hAnsi="Times New Roman"/>
          <w:sz w:val="28"/>
          <w:szCs w:val="28"/>
        </w:rPr>
      </w:pP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r>
        <w:rPr>
          <w:b/>
          <w:i w:val="0"/>
          <w:sz w:val="28"/>
          <w:szCs w:val="28"/>
        </w:rPr>
        <w:lastRenderedPageBreak/>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сведения из</w:t>
      </w:r>
      <w:r w:rsidR="003732FD">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w:t>
      </w:r>
      <w:r w:rsidRPr="00C11F12">
        <w:rPr>
          <w:rFonts w:ascii="Times New Roman" w:eastAsiaTheme="minorHAnsi" w:hAnsi="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32FD">
        <w:rPr>
          <w:rFonts w:ascii="Times New Roman" w:eastAsiaTheme="minorHAnsi" w:hAnsi="Times New Roman"/>
          <w:sz w:val="28"/>
          <w:szCs w:val="28"/>
        </w:rPr>
        <w:t xml:space="preserve"> </w:t>
      </w:r>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w:t>
      </w:r>
      <w:r w:rsidRPr="00C11F12">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12.1. Оснований для приостановления предоставления Муниципальной услуги </w:t>
      </w:r>
      <w:r w:rsidRPr="00806EF3">
        <w:rPr>
          <w:rFonts w:ascii="Times New Roman" w:hAnsi="Times New Roman"/>
          <w:sz w:val="28"/>
          <w:szCs w:val="28"/>
        </w:rPr>
        <w:lastRenderedPageBreak/>
        <w:t>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3732FD">
        <w:rPr>
          <w:rFonts w:ascii="Times New Roman" w:eastAsiaTheme="minorHAnsi" w:hAnsi="Times New Roman"/>
          <w:bCs/>
          <w:sz w:val="28"/>
          <w:szCs w:val="28"/>
          <w:lang w:eastAsia="en-US"/>
        </w:rPr>
        <w:t xml:space="preserve"> </w:t>
      </w:r>
      <w:r w:rsidRPr="00984200">
        <w:rPr>
          <w:rFonts w:ascii="Times New Roman" w:eastAsiaTheme="minorHAnsi" w:hAnsi="Times New Roman"/>
          <w:sz w:val="28"/>
          <w:szCs w:val="28"/>
          <w:lang w:eastAsia="en-US"/>
        </w:rPr>
        <w:t>от 30.11.2005 N 71-ОЗ "О порядке ведения органами местного самоуправления</w:t>
      </w:r>
      <w:r w:rsidR="003732FD">
        <w:rPr>
          <w:rFonts w:ascii="Times New Roman" w:eastAsiaTheme="minorHAnsi" w:hAnsi="Times New Roman"/>
          <w:sz w:val="28"/>
          <w:szCs w:val="28"/>
          <w:lang w:eastAsia="en-US"/>
        </w:rPr>
        <w:t xml:space="preserve"> </w:t>
      </w:r>
      <w:r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lastRenderedPageBreak/>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806EF3">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17.1. Оценка доступности и качества предоставления Муниципальной услуги </w:t>
      </w:r>
      <w:r w:rsidRPr="00806EF3">
        <w:rPr>
          <w:rFonts w:ascii="Times New Roman" w:hAnsi="Times New Roman"/>
          <w:sz w:val="28"/>
          <w:szCs w:val="28"/>
        </w:rPr>
        <w:lastRenderedPageBreak/>
        <w:t>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806EF3">
        <w:rPr>
          <w:rFonts w:ascii="Times New Roman" w:hAnsi="Times New Roman"/>
          <w:b/>
          <w:iCs/>
          <w:sz w:val="28"/>
          <w:szCs w:val="28"/>
        </w:rPr>
        <w:lastRenderedPageBreak/>
        <w:t>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w:t>
      </w:r>
      <w:r w:rsidRPr="00806EF3">
        <w:rPr>
          <w:rFonts w:ascii="Times New Roman" w:hAnsi="Times New Roman"/>
          <w:sz w:val="28"/>
          <w:szCs w:val="28"/>
        </w:rPr>
        <w:lastRenderedPageBreak/>
        <w:t>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D63EBD">
        <w:rPr>
          <w:rFonts w:ascii="Times New Roman" w:hAnsi="Times New Roman"/>
          <w:sz w:val="28"/>
          <w:szCs w:val="28"/>
        </w:rPr>
        <w:lastRenderedPageBreak/>
        <w:t>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003732FD">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3732FD">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3732FD">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3732FD">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18.19.1. Устанавливает личность Заявителя на основании документа, удостоверяющего личность в соответствии с законодательством Российской </w:t>
      </w:r>
      <w:r w:rsidRPr="00806EF3">
        <w:rPr>
          <w:rFonts w:ascii="Times New Roman" w:hAnsi="Times New Roman"/>
          <w:sz w:val="28"/>
          <w:szCs w:val="28"/>
        </w:rPr>
        <w:lastRenderedPageBreak/>
        <w:t>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003732FD">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806EF3"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Pr="00F87021" w:rsidRDefault="00E74D2C"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 проверяет наличие или отсутствие оснований для отказа в приеме документов, предусмотренных пунктом 11 настоящего Административного </w:t>
      </w:r>
      <w:r w:rsidRPr="00806EF3">
        <w:rPr>
          <w:rFonts w:ascii="Times New Roman" w:hAnsi="Times New Roman"/>
          <w:bCs/>
          <w:sz w:val="28"/>
          <w:szCs w:val="28"/>
        </w:rPr>
        <w:lastRenderedPageBreak/>
        <w:t>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w:t>
      </w:r>
      <w:r w:rsidRPr="00806EF3">
        <w:rPr>
          <w:rFonts w:ascii="Times New Roman" w:hAnsi="Times New Roman"/>
          <w:bCs/>
          <w:sz w:val="28"/>
          <w:szCs w:val="28"/>
        </w:rPr>
        <w:lastRenderedPageBreak/>
        <w:t>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w:t>
      </w:r>
      <w:r w:rsidRPr="00806EF3">
        <w:rPr>
          <w:rFonts w:ascii="Times New Roman" w:hAnsi="Times New Roman"/>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806EF3">
        <w:rPr>
          <w:rFonts w:ascii="Times New Roman" w:hAnsi="Times New Roman"/>
          <w:bCs/>
          <w:sz w:val="28"/>
          <w:szCs w:val="28"/>
        </w:rPr>
        <w:lastRenderedPageBreak/>
        <w:t xml:space="preserve">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003732FD">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3732FD">
        <w:rPr>
          <w:rFonts w:ascii="Times New Roman" w:hAnsi="Times New Roman"/>
          <w:bCs/>
          <w:sz w:val="28"/>
          <w:szCs w:val="28"/>
        </w:rPr>
        <w:t xml:space="preserve"> </w:t>
      </w:r>
      <w:r w:rsidR="003732FD">
        <w:rPr>
          <w:rFonts w:ascii="Times New Roman" w:hAnsi="Times New Roman" w:cs="Times New Roman"/>
          <w:sz w:val="28"/>
          <w:szCs w:val="28"/>
        </w:rPr>
        <w:t>Козловского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Изменения, вносимые на основании документов, заверяются должностным </w:t>
      </w:r>
      <w:r>
        <w:rPr>
          <w:rFonts w:ascii="Times New Roman" w:eastAsiaTheme="minorHAnsi" w:hAnsi="Times New Roman"/>
          <w:sz w:val="28"/>
          <w:szCs w:val="28"/>
          <w:lang w:eastAsia="en-US"/>
        </w:rPr>
        <w:lastRenderedPageBreak/>
        <w:t>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3732FD">
        <w:rPr>
          <w:rFonts w:ascii="Times New Roman" w:hAnsi="Times New Roman" w:cs="Times New Roman"/>
          <w:sz w:val="28"/>
          <w:szCs w:val="28"/>
        </w:rPr>
        <w:t>Козловского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нуждающихся в </w:t>
      </w:r>
      <w:r>
        <w:rPr>
          <w:rFonts w:ascii="Times New Roman" w:hAnsi="Times New Roman" w:cs="Times New Roman"/>
          <w:b/>
          <w:sz w:val="28"/>
          <w:szCs w:val="28"/>
        </w:rPr>
        <w:t>предоставлении жилого помещения.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sidR="004B25FA">
        <w:rPr>
          <w:rFonts w:ascii="Times New Roman" w:hAnsi="Times New Roman"/>
          <w:bCs/>
          <w:sz w:val="28"/>
          <w:szCs w:val="28"/>
        </w:rPr>
        <w:t>4</w:t>
      </w:r>
      <w:r w:rsidRPr="00806EF3">
        <w:rPr>
          <w:rFonts w:ascii="Times New Roman" w:hAnsi="Times New Roman"/>
          <w:bCs/>
          <w:sz w:val="28"/>
          <w:szCs w:val="28"/>
        </w:rPr>
        <w:t>.2.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3732FD">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4B25FA">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4B25FA">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sidR="004B25FA">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3732FD" w:rsidRPr="003732FD">
        <w:rPr>
          <w:rFonts w:ascii="Times New Roman" w:hAnsi="Times New Roman" w:cs="Times New Roman"/>
          <w:sz w:val="28"/>
          <w:szCs w:val="28"/>
        </w:rPr>
        <w:t xml:space="preserve"> </w:t>
      </w:r>
      <w:r w:rsidR="003732FD">
        <w:rPr>
          <w:rFonts w:ascii="Times New Roman" w:hAnsi="Times New Roman" w:cs="Times New Roman"/>
          <w:sz w:val="28"/>
          <w:szCs w:val="28"/>
        </w:rPr>
        <w:t>Козловского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lastRenderedPageBreak/>
        <w:t>2</w:t>
      </w:r>
      <w:r w:rsidR="004B25FA">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3732FD">
        <w:rPr>
          <w:rFonts w:ascii="Times New Roman" w:hAnsi="Times New Roman" w:cs="Times New Roman"/>
          <w:sz w:val="28"/>
          <w:szCs w:val="28"/>
        </w:rPr>
        <w:t>Козловского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2</w:t>
      </w:r>
      <w:r w:rsidR="004B25FA">
        <w:rPr>
          <w:rFonts w:ascii="Times New Roman" w:hAnsi="Times New Roman" w:cs="Times New Roman"/>
          <w:sz w:val="28"/>
          <w:szCs w:val="28"/>
        </w:rPr>
        <w:t>4</w:t>
      </w:r>
      <w:r w:rsidRPr="007D047D">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2</w:t>
      </w:r>
      <w:r w:rsidR="004B25FA">
        <w:rPr>
          <w:rFonts w:ascii="Times New Roman" w:hAnsi="Times New Roman"/>
          <w:sz w:val="28"/>
          <w:szCs w:val="28"/>
        </w:rPr>
        <w:t>4</w:t>
      </w:r>
      <w:r w:rsidRPr="007D047D">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Pr="00696373"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2</w:t>
      </w:r>
      <w:r w:rsidR="004B25FA">
        <w:rPr>
          <w:rFonts w:ascii="Times New Roman" w:eastAsia="SimSun" w:hAnsi="Times New Roman"/>
          <w:sz w:val="28"/>
          <w:szCs w:val="28"/>
        </w:rPr>
        <w:t>5</w:t>
      </w:r>
      <w:r>
        <w:rPr>
          <w:rFonts w:ascii="Times New Roman" w:eastAsia="SimSun" w:hAnsi="Times New Roman"/>
          <w:sz w:val="28"/>
          <w:szCs w:val="28"/>
        </w:rPr>
        <w:t xml:space="preserve">.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2</w:t>
      </w:r>
      <w:r w:rsidR="004B25FA">
        <w:rPr>
          <w:rFonts w:ascii="Times New Roman" w:hAnsi="Times New Roman"/>
          <w:bCs/>
          <w:sz w:val="28"/>
          <w:szCs w:val="28"/>
        </w:rPr>
        <w:t>5</w:t>
      </w:r>
      <w:r>
        <w:rPr>
          <w:rFonts w:ascii="Times New Roman" w:hAnsi="Times New Roman"/>
          <w:bCs/>
          <w:sz w:val="28"/>
          <w:szCs w:val="28"/>
        </w:rPr>
        <w:t xml:space="preserve">.1.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sidR="004B25FA">
        <w:rPr>
          <w:rFonts w:ascii="Times New Roman" w:hAnsi="Times New Roman"/>
          <w:bCs/>
          <w:sz w:val="28"/>
          <w:szCs w:val="28"/>
        </w:rPr>
        <w:t>5</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4B25FA">
        <w:rPr>
          <w:rFonts w:ascii="Times New Roman" w:eastAsia="Calibri" w:hAnsi="Times New Roman"/>
          <w:sz w:val="28"/>
          <w:szCs w:val="28"/>
        </w:rPr>
        <w:t>5</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4B25FA">
        <w:rPr>
          <w:rFonts w:ascii="Times New Roman" w:eastAsia="Calibri" w:hAnsi="Times New Roman"/>
          <w:sz w:val="28"/>
          <w:szCs w:val="28"/>
        </w:rPr>
        <w:t>5</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sidR="004B25FA">
        <w:rPr>
          <w:rFonts w:ascii="Times New Roman" w:eastAsia="Calibri" w:hAnsi="Times New Roman"/>
          <w:sz w:val="28"/>
          <w:szCs w:val="28"/>
        </w:rPr>
        <w:t>5</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3732FD">
        <w:rPr>
          <w:rFonts w:ascii="Times New Roman" w:hAnsi="Times New Roman" w:cs="Times New Roman"/>
          <w:sz w:val="28"/>
          <w:szCs w:val="28"/>
        </w:rPr>
        <w:t>Козловского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sidR="004B25FA">
        <w:rPr>
          <w:rFonts w:ascii="Times New Roman" w:hAnsi="Times New Roman"/>
          <w:sz w:val="28"/>
          <w:szCs w:val="28"/>
        </w:rPr>
        <w:t>5</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lastRenderedPageBreak/>
        <w:t xml:space="preserve">главой </w:t>
      </w:r>
      <w:r w:rsidR="003732FD">
        <w:rPr>
          <w:rFonts w:ascii="Times New Roman" w:hAnsi="Times New Roman" w:cs="Times New Roman"/>
          <w:sz w:val="28"/>
          <w:szCs w:val="28"/>
        </w:rPr>
        <w:t>Козловского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2</w:t>
      </w:r>
      <w:r w:rsidR="004B25FA">
        <w:rPr>
          <w:rFonts w:ascii="Times New Roman" w:hAnsi="Times New Roman" w:cs="Times New Roman"/>
          <w:sz w:val="28"/>
          <w:szCs w:val="28"/>
        </w:rPr>
        <w:t>5</w:t>
      </w:r>
      <w:r w:rsidRPr="006A186B">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2</w:t>
      </w:r>
      <w:r w:rsidR="004B25FA">
        <w:rPr>
          <w:rFonts w:ascii="Times New Roman" w:hAnsi="Times New Roman"/>
          <w:sz w:val="28"/>
          <w:szCs w:val="28"/>
        </w:rPr>
        <w:t>5</w:t>
      </w:r>
      <w:r w:rsidRPr="006A186B">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w:t>
      </w:r>
      <w:r w:rsidR="004B25FA">
        <w:rPr>
          <w:rFonts w:ascii="Times New Roman" w:hAnsi="Times New Roman" w:cs="Times New Roman"/>
          <w:b/>
          <w:sz w:val="28"/>
          <w:szCs w:val="28"/>
        </w:rPr>
        <w:t>6</w:t>
      </w:r>
      <w:r>
        <w:rPr>
          <w:rFonts w:ascii="Times New Roman" w:hAnsi="Times New Roman" w:cs="Times New Roman"/>
          <w:b/>
          <w:sz w:val="28"/>
          <w:szCs w:val="28"/>
        </w:rPr>
        <w:t xml:space="preserve">.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2</w:t>
      </w:r>
      <w:r w:rsidR="004B25FA">
        <w:rPr>
          <w:rFonts w:ascii="Times New Roman" w:hAnsi="Times New Roman"/>
          <w:bCs/>
          <w:sz w:val="28"/>
          <w:szCs w:val="28"/>
        </w:rPr>
        <w:t>6</w:t>
      </w:r>
      <w:r w:rsidRPr="008013E2">
        <w:rPr>
          <w:rFonts w:ascii="Times New Roman" w:hAnsi="Times New Roman"/>
          <w:bCs/>
          <w:sz w:val="28"/>
          <w:szCs w:val="28"/>
        </w:rPr>
        <w:t xml:space="preserve">.1.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3732FD">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4B25FA">
        <w:rPr>
          <w:rFonts w:ascii="Times New Roman" w:eastAsia="Calibri" w:hAnsi="Times New Roman"/>
          <w:sz w:val="28"/>
          <w:szCs w:val="28"/>
        </w:rPr>
        <w:t>6</w:t>
      </w:r>
      <w:r w:rsidRPr="00806EF3">
        <w:rPr>
          <w:rFonts w:ascii="Times New Roman" w:eastAsia="Calibri" w:hAnsi="Times New Roman"/>
          <w:sz w:val="28"/>
          <w:szCs w:val="28"/>
        </w:rPr>
        <w:t>.2.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4B25FA">
        <w:rPr>
          <w:rFonts w:ascii="Times New Roman" w:eastAsia="Calibri" w:hAnsi="Times New Roman"/>
          <w:sz w:val="28"/>
          <w:szCs w:val="28"/>
        </w:rPr>
        <w:t>6</w:t>
      </w:r>
      <w:r w:rsidRPr="00806EF3">
        <w:rPr>
          <w:rFonts w:ascii="Times New Roman" w:eastAsia="Calibri" w:hAnsi="Times New Roman"/>
          <w:sz w:val="28"/>
          <w:szCs w:val="28"/>
        </w:rPr>
        <w:t>.3.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3732FD" w:rsidRPr="003732FD">
        <w:rPr>
          <w:rFonts w:ascii="Times New Roman" w:hAnsi="Times New Roman" w:cs="Times New Roman"/>
          <w:sz w:val="28"/>
          <w:szCs w:val="28"/>
        </w:rPr>
        <w:t xml:space="preserve"> </w:t>
      </w:r>
      <w:r w:rsidR="003732FD">
        <w:rPr>
          <w:rFonts w:ascii="Times New Roman" w:hAnsi="Times New Roman" w:cs="Times New Roman"/>
          <w:sz w:val="28"/>
          <w:szCs w:val="28"/>
        </w:rPr>
        <w:t>Козловского</w:t>
      </w:r>
      <w:r w:rsidR="003732FD" w:rsidRPr="00A73CBF">
        <w:rPr>
          <w:rFonts w:ascii="Times New Roman" w:hAnsi="Times New Roman" w:cs="Times New Roman"/>
          <w:sz w:val="28"/>
          <w:szCs w:val="28"/>
        </w:rPr>
        <w:t xml:space="preserve">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4B25FA">
        <w:rPr>
          <w:rFonts w:ascii="Times New Roman" w:eastAsia="Calibri" w:hAnsi="Times New Roman"/>
          <w:sz w:val="28"/>
          <w:szCs w:val="28"/>
        </w:rPr>
        <w:t>6</w:t>
      </w:r>
      <w:r w:rsidRPr="00806EF3">
        <w:rPr>
          <w:rFonts w:ascii="Times New Roman" w:eastAsia="Calibri" w:hAnsi="Times New Roman"/>
          <w:sz w:val="28"/>
          <w:szCs w:val="28"/>
        </w:rPr>
        <w:t xml:space="preserve">.4.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w:t>
      </w:r>
      <w:r w:rsidR="004B25FA">
        <w:rPr>
          <w:rFonts w:ascii="Times New Roman" w:hAnsi="Times New Roman"/>
          <w:sz w:val="28"/>
          <w:szCs w:val="28"/>
        </w:rPr>
        <w:t>6</w:t>
      </w:r>
      <w:r w:rsidRPr="008013E2">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t>2</w:t>
      </w:r>
      <w:r w:rsidR="004B25FA">
        <w:rPr>
          <w:rFonts w:ascii="Times New Roman" w:hAnsi="Times New Roman" w:cs="Times New Roman"/>
          <w:sz w:val="28"/>
          <w:szCs w:val="28"/>
        </w:rPr>
        <w:t>6</w:t>
      </w:r>
      <w:r w:rsidRPr="008013E2">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lastRenderedPageBreak/>
        <w:t>2</w:t>
      </w:r>
      <w:r w:rsidR="004B25FA">
        <w:rPr>
          <w:rFonts w:ascii="Times New Roman" w:hAnsi="Times New Roman"/>
          <w:sz w:val="28"/>
          <w:szCs w:val="28"/>
        </w:rPr>
        <w:t>6</w:t>
      </w:r>
      <w:r w:rsidRPr="008013E2">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4B25FA">
        <w:rPr>
          <w:rFonts w:ascii="Times New Roman" w:eastAsiaTheme="minorHAnsi" w:hAnsi="Times New Roman"/>
          <w:sz w:val="28"/>
          <w:szCs w:val="28"/>
          <w:lang w:eastAsia="en-US"/>
        </w:rPr>
        <w:t>7</w:t>
      </w:r>
      <w:r>
        <w:rPr>
          <w:rFonts w:ascii="Times New Roman" w:eastAsiaTheme="minorHAnsi" w:hAnsi="Times New Roman"/>
          <w:sz w:val="28"/>
          <w:szCs w:val="28"/>
          <w:lang w:eastAsia="en-US"/>
        </w:rPr>
        <w:t xml:space="preserve">.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3732FD">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4B25FA">
        <w:rPr>
          <w:rFonts w:ascii="Times New Roman" w:hAnsi="Times New Roman" w:cs="Times New Roman"/>
          <w:sz w:val="28"/>
          <w:szCs w:val="28"/>
        </w:rPr>
        <w:t>8</w:t>
      </w:r>
      <w:r>
        <w:rPr>
          <w:rFonts w:ascii="Times New Roman" w:hAnsi="Times New Roman" w:cs="Times New Roman"/>
          <w:sz w:val="28"/>
          <w:szCs w:val="28"/>
        </w:rPr>
        <w:t xml:space="preserve">. </w:t>
      </w:r>
      <w:r w:rsidRPr="00C11F12">
        <w:rPr>
          <w:rFonts w:ascii="Times New Roman" w:hAnsi="Times New Roman" w:cs="Times New Roman"/>
          <w:sz w:val="28"/>
          <w:szCs w:val="28"/>
        </w:rPr>
        <w:t>Порядок осуществления текущего контроля за соблюдением</w:t>
      </w:r>
      <w:r w:rsidR="003732FD">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sidR="003732FD">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sidR="003732FD">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4B25FA">
        <w:rPr>
          <w:rFonts w:ascii="Times New Roman" w:hAnsi="Times New Roman" w:cs="Times New Roman"/>
          <w:sz w:val="28"/>
          <w:szCs w:val="28"/>
        </w:rPr>
        <w:t>9</w:t>
      </w:r>
      <w:r>
        <w:rPr>
          <w:rFonts w:ascii="Times New Roman" w:hAnsi="Times New Roman" w:cs="Times New Roman"/>
          <w:sz w:val="28"/>
          <w:szCs w:val="28"/>
        </w:rPr>
        <w:t xml:space="preserve">. </w:t>
      </w:r>
      <w:r w:rsidRPr="00C11F12">
        <w:rPr>
          <w:rFonts w:ascii="Times New Roman" w:hAnsi="Times New Roman" w:cs="Times New Roman"/>
          <w:sz w:val="28"/>
          <w:szCs w:val="28"/>
        </w:rPr>
        <w:t>Порядок и периодичность осуществления плановых и внеплановых</w:t>
      </w:r>
      <w:r w:rsidR="003732FD">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3732FD">
        <w:rPr>
          <w:rFonts w:ascii="Times New Roman" w:hAnsi="Times New Roman" w:cs="Times New Roman"/>
          <w:sz w:val="28"/>
          <w:szCs w:val="28"/>
        </w:rPr>
        <w:t xml:space="preserve"> </w:t>
      </w:r>
      <w:r w:rsidRPr="00C11F12">
        <w:rPr>
          <w:rFonts w:ascii="Times New Roman" w:hAnsi="Times New Roman" w:cs="Times New Roman"/>
          <w:sz w:val="28"/>
          <w:szCs w:val="28"/>
        </w:rPr>
        <w:t xml:space="preserve">за полнотой и качеством предоставления </w:t>
      </w:r>
      <w:r w:rsidRPr="00C11F12">
        <w:rPr>
          <w:rFonts w:ascii="Times New Roman" w:hAnsi="Times New Roman" w:cs="Times New Roman"/>
          <w:sz w:val="28"/>
          <w:szCs w:val="28"/>
        </w:rPr>
        <w:lastRenderedPageBreak/>
        <w:t>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B25FA">
        <w:rPr>
          <w:rFonts w:ascii="Times New Roman" w:hAnsi="Times New Roman" w:cs="Times New Roman"/>
          <w:sz w:val="28"/>
          <w:szCs w:val="28"/>
        </w:rPr>
        <w:t>9</w:t>
      </w:r>
      <w:r>
        <w:rPr>
          <w:rFonts w:ascii="Times New Roman" w:hAnsi="Times New Roman" w:cs="Times New Roman"/>
          <w:sz w:val="28"/>
          <w:szCs w:val="28"/>
        </w:rPr>
        <w:t>.1</w:t>
      </w:r>
      <w:r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B25FA">
        <w:rPr>
          <w:rFonts w:ascii="Times New Roman" w:hAnsi="Times New Roman" w:cs="Times New Roman"/>
          <w:sz w:val="28"/>
          <w:szCs w:val="28"/>
        </w:rPr>
        <w:t>9</w:t>
      </w:r>
      <w:r>
        <w:rPr>
          <w:rFonts w:ascii="Times New Roman" w:hAnsi="Times New Roman" w:cs="Times New Roman"/>
          <w:sz w:val="28"/>
          <w:szCs w:val="28"/>
        </w:rPr>
        <w:t>.2</w:t>
      </w:r>
      <w:r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732FD">
        <w:rPr>
          <w:sz w:val="28"/>
          <w:szCs w:val="28"/>
        </w:rPr>
        <w:t>Козловского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(городского округа)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4B25FA"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30</w:t>
      </w:r>
      <w:r w:rsidR="00E74D2C">
        <w:rPr>
          <w:rFonts w:ascii="Times New Roman" w:hAnsi="Times New Roman" w:cs="Times New Roman"/>
          <w:sz w:val="28"/>
          <w:szCs w:val="28"/>
        </w:rPr>
        <w:t xml:space="preserve">. </w:t>
      </w:r>
      <w:r w:rsidR="00E74D2C"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4B25FA"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30</w:t>
      </w:r>
      <w:r w:rsidR="00E74D2C">
        <w:rPr>
          <w:sz w:val="28"/>
          <w:szCs w:val="28"/>
        </w:rPr>
        <w:t>.1</w:t>
      </w:r>
      <w:r w:rsidR="00E74D2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732FD">
        <w:rPr>
          <w:sz w:val="28"/>
          <w:szCs w:val="28"/>
        </w:rPr>
        <w:t>Козловского</w:t>
      </w:r>
      <w:r w:rsidR="00A73CBF" w:rsidRPr="00A73CBF">
        <w:rPr>
          <w:sz w:val="28"/>
          <w:szCs w:val="28"/>
        </w:rPr>
        <w:t xml:space="preserve"> сельского поселения Бутурлиновского муниципального района</w:t>
      </w:r>
      <w:r w:rsidR="00E74D2C"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4B25FA"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E74D2C">
        <w:rPr>
          <w:rFonts w:ascii="Times New Roman" w:hAnsi="Times New Roman" w:cs="Times New Roman"/>
          <w:sz w:val="28"/>
          <w:szCs w:val="28"/>
        </w:rPr>
        <w:t xml:space="preserve">.2. </w:t>
      </w:r>
      <w:r w:rsidR="00E74D2C"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4B25FA"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31</w:t>
      </w:r>
      <w:r w:rsidR="00E74D2C">
        <w:rPr>
          <w:rFonts w:ascii="Times New Roman" w:hAnsi="Times New Roman" w:cs="Times New Roman"/>
          <w:sz w:val="28"/>
          <w:szCs w:val="28"/>
        </w:rPr>
        <w:t xml:space="preserve">. </w:t>
      </w:r>
      <w:r w:rsidR="00E74D2C" w:rsidRPr="00C11F12">
        <w:rPr>
          <w:rFonts w:ascii="Times New Roman" w:hAnsi="Times New Roman" w:cs="Times New Roman"/>
          <w:sz w:val="28"/>
          <w:szCs w:val="28"/>
        </w:rPr>
        <w:t>Требования к порядку и формам контроля за предоставлением</w:t>
      </w:r>
      <w:r w:rsidR="003732FD">
        <w:rPr>
          <w:rFonts w:ascii="Times New Roman" w:hAnsi="Times New Roman" w:cs="Times New Roman"/>
          <w:sz w:val="28"/>
          <w:szCs w:val="28"/>
        </w:rPr>
        <w:t xml:space="preserve"> </w:t>
      </w:r>
      <w:r w:rsidR="00E74D2C" w:rsidRPr="00C11F12">
        <w:rPr>
          <w:rFonts w:ascii="Times New Roman" w:hAnsi="Times New Roman" w:cs="Times New Roman"/>
          <w:sz w:val="28"/>
          <w:szCs w:val="28"/>
        </w:rPr>
        <w:t>Муниципальной услуги, в том числе</w:t>
      </w:r>
      <w:r w:rsidR="003732FD">
        <w:rPr>
          <w:rFonts w:ascii="Times New Roman" w:hAnsi="Times New Roman" w:cs="Times New Roman"/>
          <w:sz w:val="28"/>
          <w:szCs w:val="28"/>
        </w:rPr>
        <w:t xml:space="preserve"> </w:t>
      </w:r>
      <w:r w:rsidR="00E74D2C" w:rsidRPr="00C11F12">
        <w:rPr>
          <w:rFonts w:ascii="Times New Roman" w:hAnsi="Times New Roman" w:cs="Times New Roman"/>
          <w:sz w:val="28"/>
          <w:szCs w:val="28"/>
        </w:rPr>
        <w:t>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4B25FA"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E74D2C">
        <w:rPr>
          <w:rFonts w:ascii="Times New Roman" w:hAnsi="Times New Roman" w:cs="Times New Roman"/>
          <w:sz w:val="28"/>
          <w:szCs w:val="28"/>
        </w:rPr>
        <w:t>.1</w:t>
      </w:r>
      <w:r w:rsidR="00E74D2C" w:rsidRPr="00C11F12">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lastRenderedPageBreak/>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4B25FA"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443F3">
        <w:rPr>
          <w:rFonts w:ascii="Times New Roman" w:hAnsi="Times New Roman" w:cs="Times New Roman"/>
          <w:sz w:val="28"/>
          <w:szCs w:val="28"/>
        </w:rPr>
        <w:t>1</w:t>
      </w:r>
      <w:r w:rsidR="00E74D2C">
        <w:rPr>
          <w:rFonts w:ascii="Times New Roman" w:hAnsi="Times New Roman" w:cs="Times New Roman"/>
          <w:sz w:val="28"/>
          <w:szCs w:val="28"/>
        </w:rPr>
        <w:t>.2</w:t>
      </w:r>
      <w:r w:rsidR="00E74D2C"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8443F3">
        <w:rPr>
          <w:rFonts w:ascii="Times New Roman" w:hAnsi="Times New Roman"/>
          <w:sz w:val="28"/>
          <w:szCs w:val="28"/>
        </w:rPr>
        <w:t>2</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8443F3">
        <w:rPr>
          <w:rFonts w:ascii="Times New Roman" w:hAnsi="Times New Roman"/>
          <w:sz w:val="28"/>
          <w:szCs w:val="28"/>
        </w:rPr>
        <w:t>3</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990048">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8443F3">
        <w:rPr>
          <w:rFonts w:ascii="Times New Roman" w:hAnsi="Times New Roman"/>
          <w:sz w:val="28"/>
          <w:szCs w:val="28"/>
        </w:rPr>
        <w:t>4</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lastRenderedPageBreak/>
        <w:t>3</w:t>
      </w:r>
      <w:r w:rsidR="008443F3">
        <w:rPr>
          <w:rFonts w:ascii="Times New Roman" w:hAnsi="Times New Roman"/>
          <w:sz w:val="28"/>
          <w:szCs w:val="28"/>
        </w:rPr>
        <w:t>5</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8443F3">
        <w:rPr>
          <w:rFonts w:ascii="Times New Roman" w:hAnsi="Times New Roman"/>
          <w:sz w:val="28"/>
          <w:szCs w:val="28"/>
        </w:rPr>
        <w:t>6</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8443F3">
        <w:rPr>
          <w:rFonts w:ascii="Times New Roman" w:hAnsi="Times New Roman"/>
          <w:sz w:val="28"/>
          <w:szCs w:val="28"/>
        </w:rPr>
        <w:t>7</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8443F3">
        <w:rPr>
          <w:rFonts w:ascii="Times New Roman" w:hAnsi="Times New Roman"/>
          <w:sz w:val="28"/>
          <w:szCs w:val="28"/>
        </w:rPr>
        <w:t>8</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74D2C" w:rsidRPr="00990048" w:rsidRDefault="008443F3" w:rsidP="00A73CBF">
      <w:pPr>
        <w:ind w:firstLine="709"/>
        <w:jc w:val="both"/>
        <w:rPr>
          <w:rFonts w:ascii="Times New Roman" w:hAnsi="Times New Roman"/>
          <w:sz w:val="28"/>
          <w:szCs w:val="28"/>
        </w:rPr>
      </w:pPr>
      <w:r>
        <w:rPr>
          <w:rFonts w:ascii="Times New Roman" w:hAnsi="Times New Roman"/>
          <w:sz w:val="28"/>
          <w:szCs w:val="28"/>
        </w:rPr>
        <w:t>39</w:t>
      </w:r>
      <w:r w:rsidR="00E74D2C"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00E74D2C" w:rsidRPr="00990048">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4B25FA"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4</w:t>
      </w:r>
      <w:r w:rsidR="008443F3">
        <w:rPr>
          <w:rFonts w:ascii="Times New Roman" w:hAnsi="Times New Roman"/>
          <w:sz w:val="28"/>
          <w:szCs w:val="28"/>
        </w:rPr>
        <w:t>0</w:t>
      </w:r>
      <w:r w:rsidR="00E74D2C"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4B25FA" w:rsidP="00A73CBF">
      <w:pPr>
        <w:ind w:firstLine="709"/>
        <w:jc w:val="both"/>
        <w:rPr>
          <w:rFonts w:ascii="Times New Roman" w:hAnsi="Times New Roman"/>
          <w:sz w:val="28"/>
          <w:szCs w:val="28"/>
        </w:rPr>
      </w:pPr>
      <w:r>
        <w:rPr>
          <w:rFonts w:ascii="Times New Roman" w:hAnsi="Times New Roman"/>
          <w:sz w:val="28"/>
          <w:szCs w:val="28"/>
        </w:rPr>
        <w:t>4</w:t>
      </w:r>
      <w:r w:rsidR="008443F3">
        <w:rPr>
          <w:rFonts w:ascii="Times New Roman" w:hAnsi="Times New Roman"/>
          <w:sz w:val="28"/>
          <w:szCs w:val="28"/>
        </w:rPr>
        <w:t>1</w:t>
      </w:r>
      <w:r w:rsidR="00E74D2C"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E74D2C">
        <w:rPr>
          <w:rFonts w:ascii="Times New Roman" w:hAnsi="Times New Roman"/>
          <w:sz w:val="28"/>
          <w:szCs w:val="28"/>
        </w:rPr>
        <w:t>Администрации</w:t>
      </w:r>
      <w:r w:rsidR="00E74D2C"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E74D2C"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w:t>
      </w:r>
      <w:r w:rsidR="008443F3">
        <w:rPr>
          <w:rFonts w:ascii="Times New Roman" w:hAnsi="Times New Roman"/>
          <w:sz w:val="28"/>
          <w:szCs w:val="28"/>
        </w:rPr>
        <w:t>2</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w:t>
      </w:r>
      <w:r w:rsidR="008443F3">
        <w:rPr>
          <w:rFonts w:ascii="Times New Roman" w:hAnsi="Times New Roman"/>
          <w:sz w:val="28"/>
          <w:szCs w:val="28"/>
        </w:rPr>
        <w:t>3</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w:t>
      </w:r>
      <w:r w:rsidR="008443F3">
        <w:rPr>
          <w:rFonts w:ascii="Times New Roman" w:hAnsi="Times New Roman"/>
          <w:sz w:val="28"/>
          <w:szCs w:val="28"/>
        </w:rPr>
        <w:t>4</w:t>
      </w:r>
      <w:r>
        <w:rPr>
          <w:rFonts w:ascii="Times New Roman" w:hAnsi="Times New Roman"/>
          <w:sz w:val="28"/>
          <w:szCs w:val="28"/>
        </w:rPr>
        <w:t xml:space="preserve">.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990048" w:rsidRDefault="00E74D2C" w:rsidP="00A73CBF">
      <w:pPr>
        <w:ind w:firstLine="709"/>
        <w:jc w:val="both"/>
        <w:rPr>
          <w:rFonts w:ascii="Times New Roman" w:hAnsi="Times New Roman"/>
          <w:sz w:val="28"/>
          <w:szCs w:val="28"/>
        </w:rPr>
      </w:pPr>
    </w:p>
    <w:p w:rsidR="00E74D2C" w:rsidRPr="00155AB3" w:rsidRDefault="008443F3" w:rsidP="00A73CBF">
      <w:pPr>
        <w:ind w:firstLine="709"/>
        <w:jc w:val="both"/>
        <w:rPr>
          <w:rFonts w:ascii="Times New Roman" w:hAnsi="Times New Roman"/>
          <w:sz w:val="28"/>
          <w:szCs w:val="28"/>
        </w:rPr>
      </w:pPr>
      <w:r>
        <w:rPr>
          <w:rFonts w:ascii="Times New Roman" w:hAnsi="Times New Roman"/>
          <w:sz w:val="28"/>
          <w:szCs w:val="28"/>
        </w:rPr>
        <w:lastRenderedPageBreak/>
        <w:t>45</w:t>
      </w:r>
      <w:r w:rsidR="00E74D2C"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28"/>
          <w:headerReference w:type="default" r:id="rId29"/>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325CB7">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325CB7">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325CB7">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2">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325CB7">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325CB7">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325CB7">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3732FD">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выдачи: </w:t>
      </w:r>
      <w:r w:rsidRPr="00025C90">
        <w:rPr>
          <w:rFonts w:ascii="Times New Roman" w:hAnsi="Times New Roman" w:cs="Times New Roman"/>
          <w:sz w:val="28"/>
          <w:szCs w:val="28"/>
        </w:rPr>
        <w:lastRenderedPageBreak/>
        <w:t>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Дата                                             Подпись</w:t>
      </w:r>
    </w:p>
    <w:p w:rsidR="00E74D2C" w:rsidRPr="00025C90" w:rsidRDefault="00E74D2C" w:rsidP="00A73CBF">
      <w:pPr>
        <w:ind w:firstLine="709"/>
        <w:jc w:val="both"/>
        <w:rPr>
          <w:rFonts w:ascii="Times New Roman" w:eastAsia="SimSun" w:hAnsi="Times New Roman"/>
          <w:sz w:val="28"/>
          <w:szCs w:val="28"/>
        </w:rPr>
      </w:pP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E74D2C" w:rsidRPr="00471FD8" w:rsidRDefault="00E74D2C" w:rsidP="00A73CBF">
      <w:pPr>
        <w:ind w:left="5954" w:firstLine="709"/>
        <w:jc w:val="both"/>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E74D2C" w:rsidRPr="00471FD8" w:rsidRDefault="00E74D2C" w:rsidP="00A73CBF">
      <w:pPr>
        <w:ind w:left="5954" w:firstLine="709"/>
        <w:jc w:val="both"/>
        <w:rPr>
          <w:rFonts w:ascii="Times New Roman" w:hAnsi="Times New Roman"/>
          <w:sz w:val="28"/>
          <w:szCs w:val="28"/>
        </w:rPr>
      </w:pPr>
      <w:r w:rsidRPr="00471FD8">
        <w:rPr>
          <w:rFonts w:ascii="Times New Roman" w:hAnsi="Times New Roman"/>
          <w:sz w:val="28"/>
          <w:szCs w:val="28"/>
        </w:rPr>
        <w:t>к Административному регламенту</w:t>
      </w:r>
    </w:p>
    <w:p w:rsidR="00E74D2C" w:rsidRPr="00471FD8" w:rsidRDefault="00E74D2C" w:rsidP="00A73CBF">
      <w:pPr>
        <w:ind w:left="5954"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Перечень </w:t>
      </w: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p w:rsidR="00E74D2C" w:rsidRPr="00471FD8" w:rsidRDefault="00E74D2C" w:rsidP="00A73CBF">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325CB7">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325CB7">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325CB7">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325CB7">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w:t>
            </w:r>
            <w:r w:rsidRPr="00696373">
              <w:rPr>
                <w:rFonts w:ascii="Times New Roman" w:hAnsi="Times New Roman"/>
                <w:sz w:val="28"/>
                <w:szCs w:val="28"/>
              </w:rPr>
              <w:lastRenderedPageBreak/>
              <w:t>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325CB7">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325CB7">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325CB7">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325CB7">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325CB7">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325CB7">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325CB7">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325CB7">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D6F" w:rsidRDefault="00572D6F">
      <w:r>
        <w:separator/>
      </w:r>
    </w:p>
  </w:endnote>
  <w:endnote w:type="continuationSeparator" w:id="1">
    <w:p w:rsidR="00572D6F" w:rsidRDefault="00572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D6F" w:rsidRDefault="00572D6F">
      <w:r>
        <w:separator/>
      </w:r>
    </w:p>
  </w:footnote>
  <w:footnote w:type="continuationSeparator" w:id="1">
    <w:p w:rsidR="00572D6F" w:rsidRDefault="00572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FA" w:rsidRDefault="004B25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FA" w:rsidRDefault="004B25F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11D8E"/>
    <w:rsid w:val="00325CB7"/>
    <w:rsid w:val="003316CB"/>
    <w:rsid w:val="003464AD"/>
    <w:rsid w:val="0034669C"/>
    <w:rsid w:val="003732FD"/>
    <w:rsid w:val="0038330F"/>
    <w:rsid w:val="003839B4"/>
    <w:rsid w:val="00385D4C"/>
    <w:rsid w:val="00386C9D"/>
    <w:rsid w:val="003A0BE4"/>
    <w:rsid w:val="00433C69"/>
    <w:rsid w:val="00450442"/>
    <w:rsid w:val="004773E4"/>
    <w:rsid w:val="00495257"/>
    <w:rsid w:val="004A0254"/>
    <w:rsid w:val="004A6F42"/>
    <w:rsid w:val="004B25FA"/>
    <w:rsid w:val="004C78BB"/>
    <w:rsid w:val="00572D6F"/>
    <w:rsid w:val="00586716"/>
    <w:rsid w:val="00591BF2"/>
    <w:rsid w:val="005F3D57"/>
    <w:rsid w:val="005F7140"/>
    <w:rsid w:val="00601F28"/>
    <w:rsid w:val="00657504"/>
    <w:rsid w:val="00694136"/>
    <w:rsid w:val="006B2E97"/>
    <w:rsid w:val="006F74E2"/>
    <w:rsid w:val="0071099C"/>
    <w:rsid w:val="007263DB"/>
    <w:rsid w:val="007319DC"/>
    <w:rsid w:val="00745366"/>
    <w:rsid w:val="00753AB4"/>
    <w:rsid w:val="00784C68"/>
    <w:rsid w:val="00793FFF"/>
    <w:rsid w:val="00794D5E"/>
    <w:rsid w:val="007D679F"/>
    <w:rsid w:val="00842BA3"/>
    <w:rsid w:val="008443F3"/>
    <w:rsid w:val="00853924"/>
    <w:rsid w:val="00873FC1"/>
    <w:rsid w:val="008862F8"/>
    <w:rsid w:val="008906B4"/>
    <w:rsid w:val="008B5C54"/>
    <w:rsid w:val="008E02E8"/>
    <w:rsid w:val="0093593A"/>
    <w:rsid w:val="00940C70"/>
    <w:rsid w:val="00941625"/>
    <w:rsid w:val="00992FF1"/>
    <w:rsid w:val="00996F25"/>
    <w:rsid w:val="009A1C8D"/>
    <w:rsid w:val="009F098E"/>
    <w:rsid w:val="00A148BD"/>
    <w:rsid w:val="00A33722"/>
    <w:rsid w:val="00A371EE"/>
    <w:rsid w:val="00A62786"/>
    <w:rsid w:val="00A637D4"/>
    <w:rsid w:val="00A73CBF"/>
    <w:rsid w:val="00A84286"/>
    <w:rsid w:val="00AB2B20"/>
    <w:rsid w:val="00AB2F41"/>
    <w:rsid w:val="00B06FF3"/>
    <w:rsid w:val="00B126EA"/>
    <w:rsid w:val="00B1570E"/>
    <w:rsid w:val="00B21129"/>
    <w:rsid w:val="00B30852"/>
    <w:rsid w:val="00B47189"/>
    <w:rsid w:val="00B53E16"/>
    <w:rsid w:val="00B75A0F"/>
    <w:rsid w:val="00BA3818"/>
    <w:rsid w:val="00BB033B"/>
    <w:rsid w:val="00BB0E2E"/>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55674"/>
    <w:rsid w:val="00D628CE"/>
    <w:rsid w:val="00D77473"/>
    <w:rsid w:val="00D86A1A"/>
    <w:rsid w:val="00D92389"/>
    <w:rsid w:val="00D952AA"/>
    <w:rsid w:val="00DA511C"/>
    <w:rsid w:val="00DB650D"/>
    <w:rsid w:val="00DD69C2"/>
    <w:rsid w:val="00DE1F2A"/>
    <w:rsid w:val="00DF6C7F"/>
    <w:rsid w:val="00E244D5"/>
    <w:rsid w:val="00E247BD"/>
    <w:rsid w:val="00E2557E"/>
    <w:rsid w:val="00E40ACD"/>
    <w:rsid w:val="00E40F94"/>
    <w:rsid w:val="00E429EC"/>
    <w:rsid w:val="00E46337"/>
    <w:rsid w:val="00E6739C"/>
    <w:rsid w:val="00E73A2F"/>
    <w:rsid w:val="00E74BF1"/>
    <w:rsid w:val="00E74D2C"/>
    <w:rsid w:val="00E90DF1"/>
    <w:rsid w:val="00E941A0"/>
    <w:rsid w:val="00E9754E"/>
    <w:rsid w:val="00E9787B"/>
    <w:rsid w:val="00EA3AFB"/>
    <w:rsid w:val="00EC3EE9"/>
    <w:rsid w:val="00EC4A61"/>
    <w:rsid w:val="00ED6DCE"/>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AD99E4EF335086DD527D4151CF93AD479900BB9B6A34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19A6635970E67370038B8BAF95A9206EA58FEA01E1ADAC7D663A7O4aB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8006B254FDA1031CD1D28032E11D830E2B6439C2AB6DF76AO6aC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986-97D3-48B5-AF76-E6714C53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17357</Words>
  <Characters>98941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10</cp:revision>
  <dcterms:created xsi:type="dcterms:W3CDTF">2023-12-05T07:53:00Z</dcterms:created>
  <dcterms:modified xsi:type="dcterms:W3CDTF">2023-12-11T13:29:00Z</dcterms:modified>
</cp:coreProperties>
</file>