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A9" w:rsidRDefault="00964CA9" w:rsidP="00964C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67106144"/>
      <w:r>
        <w:rPr>
          <w:rFonts w:ascii="Times New Roman" w:hAnsi="Times New Roman"/>
          <w:color w:val="000000"/>
          <w:sz w:val="28"/>
          <w:szCs w:val="28"/>
        </w:rPr>
        <w:t xml:space="preserve">В настоящее время в России, как и во всем мире, продолжается процесс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внедрения новых средств связи и удаленной коммуникации. </w:t>
      </w:r>
    </w:p>
    <w:p w:rsidR="00964CA9" w:rsidRDefault="00964CA9" w:rsidP="00964C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Помимо очевидных благ, данный процесс неизбежно сопровождается рисками, связанными с использованием преступниками современных технологий. Уровень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киберпреступности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территории страны, не смотря на принимаемые правоохранительными органами меры, остается на достаточно высоком уровне.</w:t>
      </w:r>
    </w:p>
    <w:p w:rsidR="00964CA9" w:rsidRDefault="00964CA9" w:rsidP="00964C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 половину преступлений в мировой паутине составляют мошенничества, связанные с использованием средств мобильной связи или сети «Интернет».</w:t>
      </w:r>
    </w:p>
    <w:p w:rsidR="00964CA9" w:rsidRDefault="00964CA9" w:rsidP="00964C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данным ГУ МВД России по Воронежской области за 4 месяца 2025 года жители Воронежской области перевели мошенникам более 323 млн. руб. </w:t>
      </w:r>
    </w:p>
    <w:p w:rsidR="00964CA9" w:rsidRDefault="00964CA9" w:rsidP="00964C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распространенным способом интернет-мошенничества при этом является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Что же такое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фишинговый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сайт?</w:t>
      </w:r>
    </w:p>
    <w:p w:rsidR="00964CA9" w:rsidRDefault="00964CA9" w:rsidP="00964C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Фишинговый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сайт – это платформа для интернет-мошенничества, на которой злоумышленник получает доступ к конфиденциальным данным граждан, таким как логины и пароли, номера и коды безопасности кредитных карт. 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Наибольшей популярностью у мошенников пользуется создание поддельных сайтов социальных сетей, банковских и финансовых организаций, учреждений, осуществляющих продажу товаров и услуг, организаций, оказывающих государственные услуги, принимающих оплату штрафов, налогов, услуг ЖКХ. 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Интернет-шопинг – это, безусловно, удобно, но, к сожалению, и опасно.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2024 году злоумышленникам удалось совершить 1,2 млн. успешных операций, по результатам которых у граждан было похищено 27,5 млрд. руб. 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благодаря работе банковской системы России было отражено 72,17 млн. попыток похищения денежных средств </w:t>
      </w:r>
      <w:proofErr w:type="gramStart"/>
      <w:r>
        <w:rPr>
          <w:rFonts w:ascii="Times New Roman" w:hAnsi="Times New Roman"/>
          <w:sz w:val="28"/>
          <w:szCs w:val="28"/>
        </w:rPr>
        <w:t>россиян.,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 сохраненных денежных средств составил 13,5 трлн. руб.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Низкая финансовая грамотность интернет-покупателей - это то, чем так успешно пользуются </w:t>
      </w:r>
      <w:proofErr w:type="spellStart"/>
      <w:r>
        <w:rPr>
          <w:rFonts w:ascii="Times New Roman" w:hAnsi="Times New Roman"/>
          <w:sz w:val="28"/>
          <w:szCs w:val="28"/>
        </w:rPr>
        <w:t>киберпреступники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же обезопасить себя в случае оформления покупки в онлайн-магазине?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надо придерживаться следующих общих правил поведения в сети «Интернет»: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Совершать покупки и заходить в свой онлайн-банк только с личных гаджетов (мобильных устройств и компьютеров), с установленными на них предварительно паролями.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Исключить случаи пользования общедоступными сетями </w:t>
      </w:r>
      <w:r>
        <w:rPr>
          <w:rFonts w:ascii="Times New Roman" w:hAnsi="Times New Roman"/>
          <w:sz w:val="28"/>
          <w:szCs w:val="28"/>
          <w:lang w:val="en-US"/>
        </w:rPr>
        <w:t>Wi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 xml:space="preserve"> с устройств, имеющих доступ к Вашему банковскому счету (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мобильным телефоном имеющим приложение онлайн банка).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Выбирать сайты только с безопасным соединением и всегда внимательно проверять адресную строку браузера.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Выбирать известные интернет-магазины и сервисы. Добросовестный </w:t>
      </w:r>
      <w:r>
        <w:rPr>
          <w:rFonts w:ascii="Times New Roman" w:hAnsi="Times New Roman"/>
          <w:sz w:val="28"/>
          <w:szCs w:val="28"/>
        </w:rPr>
        <w:lastRenderedPageBreak/>
        <w:t>продавец всегда предоставляет полную информацию, свой телефон, адрес и другие важные данные.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Использовать систему безопасных платежей. Если онлайн-магазин поддерживает эту технологию, то после ввода реквизитов карты он перенаправит покупателя на безопасную интернет-страницу банка.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Завести отдельную банковскую карту для онлайн-покупок.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 сообщать персональную информацию банковской карты (ПИН-код и код проверки подлинности карты (CVV2/CVC2/ППК2) или интернет-кошелька (логин и пароль от своего аккаунта)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Подключить СМС-оповещение об операциях по карте. Так вы быстро узнаете о платеже, которой не совершали, и сможете быстро заблокировать карту.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же делать если Вы обнаружили </w:t>
      </w:r>
      <w:proofErr w:type="spellStart"/>
      <w:r>
        <w:rPr>
          <w:rFonts w:ascii="Times New Roman" w:hAnsi="Times New Roman"/>
          <w:b/>
          <w:sz w:val="28"/>
          <w:szCs w:val="28"/>
        </w:rPr>
        <w:t>фишинговый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сайт?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цифрового развития, связи и массовых коммуникаций Российской Федерации в целях противодействия мошенничеству в сети Интернет разработана информационная система мониторинга </w:t>
      </w:r>
      <w:proofErr w:type="spellStart"/>
      <w:r>
        <w:rPr>
          <w:rFonts w:ascii="Times New Roman" w:hAnsi="Times New Roman"/>
          <w:sz w:val="28"/>
          <w:szCs w:val="28"/>
        </w:rPr>
        <w:t>фишинговых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сайтов «</w:t>
      </w:r>
      <w:proofErr w:type="spellStart"/>
      <w:r>
        <w:rPr>
          <w:rFonts w:ascii="Times New Roman" w:hAnsi="Times New Roman"/>
          <w:sz w:val="28"/>
          <w:szCs w:val="28"/>
        </w:rPr>
        <w:t>Антифишинг</w:t>
      </w:r>
      <w:proofErr w:type="spellEnd"/>
      <w:r>
        <w:rPr>
          <w:rFonts w:ascii="Times New Roman" w:hAnsi="Times New Roman"/>
          <w:sz w:val="28"/>
          <w:szCs w:val="28"/>
        </w:rPr>
        <w:t xml:space="preserve">», предназначенная для автоматизации и повышения эффективности процессов сбора, систематизации, обработки, анализа и хранения сведений о </w:t>
      </w:r>
      <w:proofErr w:type="spellStart"/>
      <w:r>
        <w:rPr>
          <w:rFonts w:ascii="Times New Roman" w:hAnsi="Times New Roman"/>
          <w:sz w:val="28"/>
          <w:szCs w:val="28"/>
        </w:rPr>
        <w:t>фишинговых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ресурсах и </w:t>
      </w:r>
      <w:proofErr w:type="spellStart"/>
      <w:r>
        <w:rPr>
          <w:rFonts w:ascii="Times New Roman" w:hAnsi="Times New Roman"/>
          <w:sz w:val="28"/>
          <w:szCs w:val="28"/>
        </w:rPr>
        <w:t>фишинговой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активности на территории Российской Федерации.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в случае выявления сайтов указанной категории целесообразно использовать электронную форму направления обращений, расположенную по адресу: </w:t>
      </w:r>
      <w:hyperlink r:id="rId4" w:history="1">
        <w:r>
          <w:rPr>
            <w:rStyle w:val="a3"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https://paf.occsirt.ru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Помимо этого, соответствующее заявление в информационную систему можно направить через портал «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», которые расположены по адресу: </w:t>
      </w:r>
      <w:hyperlink r:id="rId5" w:history="1">
        <w:r>
          <w:rPr>
            <w:rStyle w:val="a3"/>
            <w:color w:val="000000"/>
            <w:sz w:val="28"/>
            <w:szCs w:val="28"/>
            <w:lang w:val="en-US"/>
            <w14:textFill>
              <w14:solidFill>
                <w14:srgbClr w14:val="000000"/>
              </w14:solidFill>
            </w14:textFill>
          </w:rPr>
          <w:t>https</w:t>
        </w:r>
        <w:r>
          <w:rPr>
            <w:rStyle w:val="a3"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://</w:t>
        </w:r>
        <w:r>
          <w:rPr>
            <w:rStyle w:val="a3"/>
            <w:color w:val="000000"/>
            <w:sz w:val="28"/>
            <w:szCs w:val="28"/>
            <w:lang w:val="en-US"/>
            <w14:textFill>
              <w14:solidFill>
                <w14:srgbClr w14:val="000000"/>
              </w14:solidFill>
            </w14:textFill>
          </w:rPr>
          <w:t>www</w:t>
        </w:r>
        <w:r>
          <w:rPr>
            <w:rStyle w:val="a3"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  <w14:textFill>
              <w14:solidFill>
                <w14:srgbClr w14:val="000000"/>
              </w14:solidFill>
            </w14:textFill>
          </w:rPr>
          <w:t>gosuslugi</w:t>
        </w:r>
        <w:proofErr w:type="spellEnd"/>
        <w:r>
          <w:rPr>
            <w:rStyle w:val="a3"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  <w14:textFill>
              <w14:solidFill>
                <w14:srgbClr w14:val="000000"/>
              </w14:solidFill>
            </w14:textFill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подать обращение через 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Вам необходимо авторизоваться в системе и перейти во вкладку «подача жалобы о вредоносном ресурсе».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открывшейся форме жалобы укажите адрес и язык </w:t>
      </w:r>
      <w:proofErr w:type="spellStart"/>
      <w:r>
        <w:rPr>
          <w:rFonts w:ascii="Times New Roman" w:hAnsi="Times New Roman"/>
          <w:sz w:val="28"/>
          <w:szCs w:val="28"/>
        </w:rPr>
        <w:t>фишингового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сайта, адрес, с которого вы перешли на сайт мошенников. Если его нет — продублируйте адрес </w:t>
      </w:r>
      <w:proofErr w:type="spellStart"/>
      <w:r>
        <w:rPr>
          <w:rFonts w:ascii="Times New Roman" w:hAnsi="Times New Roman"/>
          <w:sz w:val="28"/>
          <w:szCs w:val="28"/>
        </w:rPr>
        <w:t>фишингового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сайта.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Дату, когда Вы обнаружили </w:t>
      </w:r>
      <w:proofErr w:type="spellStart"/>
      <w:r>
        <w:rPr>
          <w:rFonts w:ascii="Times New Roman" w:hAnsi="Times New Roman"/>
          <w:sz w:val="28"/>
          <w:szCs w:val="28"/>
        </w:rPr>
        <w:t>фишинговый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сайт или отправляете жалобу, а также адрес Вашей электронной почты для связи.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заполнения указанной информации Ваша жалоба будет направлена в ИС «</w:t>
      </w:r>
      <w:proofErr w:type="spellStart"/>
      <w:r>
        <w:rPr>
          <w:rFonts w:ascii="Times New Roman" w:hAnsi="Times New Roman"/>
          <w:sz w:val="28"/>
          <w:szCs w:val="28"/>
        </w:rPr>
        <w:t>Антифишинг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64CA9" w:rsidRDefault="00964CA9" w:rsidP="00964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обработки поступившей жалобы осуществляется в течении суток, после чего на указанную Вами ранее электронную почту поступит уведомление о результатах рассмотрения жалобы.</w:t>
      </w:r>
      <w:bookmarkEnd w:id="0"/>
    </w:p>
    <w:p w:rsidR="002F1798" w:rsidRDefault="002F1798">
      <w:bookmarkStart w:id="1" w:name="_GoBack"/>
      <w:bookmarkEnd w:id="1"/>
    </w:p>
    <w:sectPr w:rsidR="002F1798" w:rsidSect="00964CA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98"/>
    <w:rsid w:val="002F1798"/>
    <w:rsid w:val="0096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9E6FE-DBC2-4BA2-A2F2-742E9D4A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CA9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paf.occsi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Company>sborka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2025-06-03T06:54:00Z</dcterms:created>
  <dcterms:modified xsi:type="dcterms:W3CDTF">2025-06-03T06:54:00Z</dcterms:modified>
</cp:coreProperties>
</file>